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AC" w:rsidRPr="00FF11AC" w:rsidRDefault="00FF11AC" w:rsidP="00FF11A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C812123" wp14:editId="10E12225">
            <wp:extent cx="704850" cy="88519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rbr-zjs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AC" w:rsidRPr="00FF11AC" w:rsidRDefault="00E35FB4" w:rsidP="00FF11AC">
      <w:pPr>
        <w:spacing w:after="0"/>
        <w:ind w:left="-180" w:firstLine="18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="00FF11AC" w:rsidRPr="00FF11AC">
        <w:rPr>
          <w:rFonts w:ascii="Liberation Serif" w:hAnsi="Liberation Serif"/>
          <w:b/>
          <w:sz w:val="28"/>
          <w:szCs w:val="28"/>
        </w:rPr>
        <w:t xml:space="preserve"> ИРБИТСКОГО </w:t>
      </w:r>
    </w:p>
    <w:p w:rsidR="00FF11AC" w:rsidRPr="00FF11AC" w:rsidRDefault="00FF11AC" w:rsidP="00FF11AC">
      <w:pPr>
        <w:spacing w:after="0"/>
        <w:ind w:left="-180" w:firstLine="180"/>
        <w:jc w:val="center"/>
        <w:rPr>
          <w:rFonts w:ascii="Liberation Serif" w:hAnsi="Liberation Serif"/>
          <w:b/>
          <w:sz w:val="28"/>
          <w:szCs w:val="28"/>
        </w:rPr>
      </w:pPr>
      <w:r w:rsidRPr="00FF11AC">
        <w:rPr>
          <w:rFonts w:ascii="Liberation Serif" w:hAnsi="Liberation Serif"/>
          <w:b/>
          <w:sz w:val="28"/>
          <w:szCs w:val="28"/>
        </w:rPr>
        <w:t>МУНИЦИПАЛЬНОГО  ОБРАЗОВАНИЯ</w:t>
      </w:r>
    </w:p>
    <w:p w:rsidR="00FF11AC" w:rsidRPr="00FF11AC" w:rsidRDefault="00FF11AC" w:rsidP="00FF11AC">
      <w:pPr>
        <w:spacing w:after="0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FF11AC">
        <w:rPr>
          <w:rFonts w:ascii="Liberation Serif" w:hAnsi="Liberation Serif"/>
          <w:b/>
          <w:sz w:val="40"/>
          <w:szCs w:val="40"/>
        </w:rPr>
        <w:t>П</w:t>
      </w:r>
      <w:proofErr w:type="gramEnd"/>
      <w:r w:rsidRPr="00FF11AC">
        <w:rPr>
          <w:rFonts w:ascii="Liberation Serif" w:hAnsi="Liberation Serif"/>
          <w:b/>
          <w:sz w:val="40"/>
          <w:szCs w:val="40"/>
        </w:rPr>
        <w:t xml:space="preserve"> О С Т А Н О В Л Е Н И Е</w:t>
      </w:r>
    </w:p>
    <w:p w:rsidR="00FF11AC" w:rsidRPr="00FF11AC" w:rsidRDefault="00FF11AC" w:rsidP="00FF11AC">
      <w:pPr>
        <w:jc w:val="center"/>
        <w:rPr>
          <w:rFonts w:ascii="Liberation Serif" w:hAnsi="Liberation Serif"/>
          <w:b/>
          <w:sz w:val="16"/>
        </w:rPr>
      </w:pPr>
    </w:p>
    <w:p w:rsidR="00FF11AC" w:rsidRDefault="00FF11AC" w:rsidP="00FF11AC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FF11AC" w:rsidRPr="00FF11AC" w:rsidRDefault="00FF11AC" w:rsidP="00FF11AC">
      <w:pPr>
        <w:jc w:val="both"/>
        <w:rPr>
          <w:rFonts w:ascii="Liberation Serif" w:hAnsi="Liberation Serif"/>
          <w:sz w:val="24"/>
          <w:szCs w:val="24"/>
        </w:rPr>
      </w:pPr>
    </w:p>
    <w:p w:rsidR="0084602F" w:rsidRDefault="00BD2D09" w:rsidP="00FF11AC">
      <w:pPr>
        <w:jc w:val="both"/>
        <w:rPr>
          <w:rFonts w:ascii="Liberation Serif" w:hAnsi="Liberation Serif"/>
          <w:sz w:val="24"/>
          <w:szCs w:val="24"/>
        </w:rPr>
      </w:pPr>
      <w:r w:rsidRPr="00BD2D09">
        <w:rPr>
          <w:rFonts w:ascii="Liberation Serif" w:hAnsi="Liberation Serif"/>
          <w:sz w:val="24"/>
          <w:szCs w:val="24"/>
          <w:u w:val="single"/>
        </w:rPr>
        <w:t>29</w:t>
      </w:r>
      <w:r>
        <w:rPr>
          <w:rFonts w:ascii="Liberation Serif" w:hAnsi="Liberation Serif"/>
          <w:sz w:val="24"/>
          <w:szCs w:val="24"/>
          <w:u w:val="single"/>
        </w:rPr>
        <w:t>.12.2021</w:t>
      </w:r>
      <w:r w:rsidR="00FF11AC" w:rsidRPr="00FF11AC">
        <w:rPr>
          <w:rFonts w:ascii="Liberation Serif" w:hAnsi="Liberation Serif"/>
          <w:sz w:val="24"/>
          <w:szCs w:val="24"/>
          <w:u w:val="single"/>
        </w:rPr>
        <w:t xml:space="preserve">   </w:t>
      </w:r>
      <w:r w:rsidR="00FF11AC" w:rsidRPr="00FF11AC">
        <w:rPr>
          <w:rFonts w:ascii="Liberation Serif" w:hAnsi="Liberation Serif"/>
          <w:sz w:val="24"/>
          <w:szCs w:val="24"/>
        </w:rPr>
        <w:t>№</w:t>
      </w:r>
      <w:r w:rsidR="00FF11AC">
        <w:rPr>
          <w:rFonts w:ascii="Liberation Serif" w:hAnsi="Liberation Serif"/>
          <w:sz w:val="24"/>
          <w:szCs w:val="24"/>
        </w:rPr>
        <w:t>_</w:t>
      </w:r>
      <w:r w:rsidRPr="00BD2D09">
        <w:rPr>
          <w:rFonts w:ascii="Liberation Serif" w:hAnsi="Liberation Serif"/>
          <w:sz w:val="24"/>
          <w:szCs w:val="24"/>
          <w:u w:val="single"/>
        </w:rPr>
        <w:t>990-ПА</w:t>
      </w:r>
      <w:r w:rsidR="00FF11AC">
        <w:rPr>
          <w:rFonts w:ascii="Liberation Serif" w:hAnsi="Liberation Serif"/>
          <w:sz w:val="24"/>
          <w:szCs w:val="24"/>
        </w:rPr>
        <w:t xml:space="preserve">___                                                                          </w:t>
      </w:r>
    </w:p>
    <w:p w:rsidR="00FF11AC" w:rsidRPr="00FF11AC" w:rsidRDefault="00FF11AC" w:rsidP="00FF11AC">
      <w:pPr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пг</w:t>
      </w:r>
      <w:r w:rsidRPr="00FF11AC">
        <w:rPr>
          <w:rFonts w:ascii="Liberation Serif" w:hAnsi="Liberation Serif"/>
          <w:sz w:val="24"/>
          <w:szCs w:val="24"/>
        </w:rPr>
        <w:t>т</w:t>
      </w:r>
      <w:proofErr w:type="spellEnd"/>
      <w:r w:rsidRPr="00FF11AC">
        <w:rPr>
          <w:rFonts w:ascii="Liberation Serif" w:hAnsi="Liberation Serif"/>
          <w:sz w:val="24"/>
          <w:szCs w:val="24"/>
        </w:rPr>
        <w:t>. Пионерский</w:t>
      </w:r>
    </w:p>
    <w:p w:rsidR="00FF11AC" w:rsidRDefault="00FF11AC" w:rsidP="00FF11AC">
      <w:pPr>
        <w:shd w:val="clear" w:color="auto" w:fill="FFFFFF"/>
        <w:spacing w:before="24" w:after="0" w:line="322" w:lineRule="exact"/>
        <w:ind w:right="-22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Положения о порядке деятельности специализированной службы по вопросам похоронного дела </w:t>
      </w:r>
    </w:p>
    <w:p w:rsidR="00FB6705" w:rsidRDefault="00FF11AC" w:rsidP="00FF11AC">
      <w:pPr>
        <w:shd w:val="clear" w:color="auto" w:fill="FFFFFF"/>
        <w:spacing w:before="24" w:after="0" w:line="322" w:lineRule="exact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 </w:t>
      </w: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Ирбитском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муниципального образования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FB4" w:rsidRPr="00FF11AC" w:rsidRDefault="00E35FB4" w:rsidP="00FF11AC">
      <w:pPr>
        <w:shd w:val="clear" w:color="auto" w:fill="FFFFFF"/>
        <w:spacing w:before="24" w:after="0" w:line="322" w:lineRule="exact"/>
        <w:ind w:right="-22"/>
        <w:jc w:val="center"/>
        <w:rPr>
          <w:rFonts w:ascii="Liberation Serif" w:hAnsi="Liberation Serif"/>
          <w:b/>
          <w:bCs/>
          <w:i/>
          <w:spacing w:val="-1"/>
          <w:sz w:val="28"/>
          <w:szCs w:val="28"/>
        </w:rPr>
      </w:pP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F9F" w:rsidRPr="00E35FB4" w:rsidRDefault="00FB6705" w:rsidP="00E35FB4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Российской Федерации от 12.01.</w:t>
      </w:r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96 N 8-</w:t>
      </w: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погребении и похоронном деле", от 06.10.2003 N 131-ФЗ "Об общих принципах организации местного самоуправления в российс</w:t>
      </w:r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Федерации", Постановлением П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Свердловской области от 14.12.2012 N 1439-ПП "Об утверждении порядка предоставления участков земли на общественных кладбищах, расположенных на территории </w:t>
      </w:r>
      <w:r w:rsidRPr="00B77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области, для создания семейны</w:t>
      </w:r>
      <w:r w:rsidR="00B77F9F" w:rsidRPr="00B77F9F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родовых захоронений"</w:t>
      </w:r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F9F" w:rsidRPr="00B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10.12.2013 №221 об утверждении «Положения об организации оказания</w:t>
      </w:r>
      <w:proofErr w:type="gramEnd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 и </w:t>
      </w:r>
      <w:proofErr w:type="gramStart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захоронения на территории </w:t>
      </w:r>
      <w:proofErr w:type="spellStart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35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 w:rsidR="00355E7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9F" w:rsidRPr="00B7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7F9F" w:rsidRPr="00B77F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статьями 28, 31 Устава </w:t>
      </w:r>
      <w:proofErr w:type="spellStart"/>
      <w:r w:rsidR="00B77F9F" w:rsidRPr="00B77F9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</w:t>
      </w:r>
      <w:proofErr w:type="spellEnd"/>
      <w:r w:rsidR="00B77F9F" w:rsidRPr="00B77F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B6705" w:rsidRPr="00E35FB4" w:rsidRDefault="00B77F9F" w:rsidP="00E35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B77F9F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  <w:lang w:eastAsia="ru-RU"/>
        </w:rPr>
        <w:t>ПОСТАНОВЛЯЕТ: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4602F" w:rsidRPr="0084602F" w:rsidRDefault="0084602F" w:rsidP="0084602F">
      <w:pPr>
        <w:shd w:val="clear" w:color="auto" w:fill="FFFFFF"/>
        <w:spacing w:before="24" w:after="0" w:line="240" w:lineRule="auto"/>
        <w:ind w:right="-22"/>
        <w:jc w:val="both"/>
        <w:rPr>
          <w:rFonts w:ascii="Liberation Serif" w:hAnsi="Liberation Serif"/>
          <w:bCs/>
          <w:sz w:val="24"/>
          <w:szCs w:val="24"/>
        </w:rPr>
      </w:pP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Создать в </w:t>
      </w:r>
      <w:proofErr w:type="spellStart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Ирбитском</w:t>
      </w:r>
      <w:proofErr w:type="spellEnd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муниципальном образовании </w:t>
      </w:r>
      <w:r w:rsidRPr="0084602F">
        <w:rPr>
          <w:rFonts w:ascii="Liberation Serif" w:hAnsi="Liberation Serif"/>
          <w:bCs/>
          <w:sz w:val="24"/>
          <w:szCs w:val="24"/>
        </w:rPr>
        <w:t>специализированную службу по вопросам похоронного дела.</w:t>
      </w:r>
    </w:p>
    <w:p w:rsidR="0084602F" w:rsidRPr="0084602F" w:rsidRDefault="0084602F" w:rsidP="0084602F">
      <w:pPr>
        <w:shd w:val="clear" w:color="auto" w:fill="FFFFFF"/>
        <w:spacing w:before="24" w:after="0" w:line="240" w:lineRule="auto"/>
        <w:ind w:right="-22"/>
        <w:jc w:val="both"/>
        <w:rPr>
          <w:rFonts w:ascii="Liberation Serif" w:hAnsi="Liberation Serif"/>
          <w:bCs/>
          <w:sz w:val="24"/>
          <w:szCs w:val="24"/>
        </w:rPr>
      </w:pPr>
      <w:r w:rsidRPr="0084602F">
        <w:rPr>
          <w:rFonts w:ascii="Liberation Serif" w:hAnsi="Liberation Serif"/>
          <w:bCs/>
          <w:sz w:val="24"/>
          <w:szCs w:val="24"/>
        </w:rPr>
        <w:t xml:space="preserve">        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84602F">
        <w:rPr>
          <w:rFonts w:ascii="Liberation Serif" w:hAnsi="Liberation Serif"/>
          <w:bCs/>
          <w:sz w:val="24"/>
          <w:szCs w:val="24"/>
        </w:rPr>
        <w:t xml:space="preserve">2. Утвердить состав Специализированной службы по вопросам похоронного дела в </w:t>
      </w:r>
      <w:proofErr w:type="spellStart"/>
      <w:r w:rsidRPr="0084602F">
        <w:rPr>
          <w:rFonts w:ascii="Liberation Serif" w:hAnsi="Liberation Serif"/>
          <w:bCs/>
          <w:sz w:val="24"/>
          <w:szCs w:val="24"/>
        </w:rPr>
        <w:t>Ирбитском</w:t>
      </w:r>
      <w:proofErr w:type="spellEnd"/>
      <w:r w:rsidRPr="0084602F">
        <w:rPr>
          <w:rFonts w:ascii="Liberation Serif" w:hAnsi="Liberation Serif"/>
          <w:bCs/>
          <w:sz w:val="24"/>
          <w:szCs w:val="24"/>
        </w:rPr>
        <w:t xml:space="preserve"> муниципальном образовании (Приложение 1).</w:t>
      </w:r>
    </w:p>
    <w:p w:rsidR="0084602F" w:rsidRPr="0084602F" w:rsidRDefault="0084602F" w:rsidP="0084602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Положение о порядке деятельности специализированной службы по вопросам похоронного дела в </w:t>
      </w:r>
      <w:proofErr w:type="spellStart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Ирбитском</w:t>
      </w:r>
      <w:proofErr w:type="spellEnd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муниципальном образовании</w:t>
      </w:r>
      <w:r w:rsidR="000011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 2)</w:t>
      </w: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B6705" w:rsidRPr="0084602F" w:rsidRDefault="00B77F9F" w:rsidP="0084602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"</w:t>
      </w:r>
      <w:r w:rsidR="00882A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Родники </w:t>
      </w:r>
      <w:proofErr w:type="spellStart"/>
      <w:r w:rsidR="00882AA8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рбитские</w:t>
      </w:r>
      <w:proofErr w:type="spellEnd"/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" и разместить на официальном сайте администрации </w:t>
      </w:r>
      <w:proofErr w:type="spellStart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</w:t>
      </w:r>
      <w:proofErr w:type="spellEnd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образования</w:t>
      </w:r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сети Интернет.</w:t>
      </w:r>
    </w:p>
    <w:p w:rsidR="00FB6705" w:rsidRPr="0084602F" w:rsidRDefault="00B77F9F" w:rsidP="0084602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FB6705"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</w:t>
      </w:r>
      <w:proofErr w:type="spellEnd"/>
      <w:r w:rsidRPr="008460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образования Конева Ф.М.</w:t>
      </w:r>
    </w:p>
    <w:p w:rsidR="0084602F" w:rsidRDefault="00FB6705" w:rsidP="0084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FB3" w:rsidRDefault="00A94FB3" w:rsidP="0084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705" w:rsidRPr="00FB6705" w:rsidRDefault="00A94FB3" w:rsidP="00A9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А.В. Никифоров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FB4" w:rsidRDefault="00E35FB4" w:rsidP="00355E75">
      <w:pPr>
        <w:spacing w:after="0" w:line="240" w:lineRule="auto"/>
        <w:rPr>
          <w:rFonts w:ascii="Liberation Serif" w:hAnsi="Liberation Serif"/>
          <w:b/>
          <w:spacing w:val="60"/>
          <w:sz w:val="32"/>
        </w:rPr>
      </w:pPr>
    </w:p>
    <w:p w:rsidR="00786204" w:rsidRDefault="00786204" w:rsidP="00786204">
      <w:pPr>
        <w:spacing w:after="0" w:line="240" w:lineRule="auto"/>
        <w:jc w:val="center"/>
        <w:rPr>
          <w:rFonts w:ascii="Liberation Serif" w:hAnsi="Liberation Serif"/>
          <w:b/>
          <w:spacing w:val="60"/>
          <w:sz w:val="32"/>
        </w:rPr>
      </w:pPr>
      <w:r>
        <w:rPr>
          <w:rFonts w:ascii="Liberation Serif" w:hAnsi="Liberation Serif"/>
          <w:b/>
          <w:spacing w:val="60"/>
          <w:sz w:val="32"/>
        </w:rPr>
        <w:lastRenderedPageBreak/>
        <w:t>СОГЛАСОВАНИЕ</w:t>
      </w:r>
    </w:p>
    <w:p w:rsidR="00786204" w:rsidRDefault="00786204" w:rsidP="00786204">
      <w:pPr>
        <w:keepNext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Liberation Serif" w:hAnsi="Liberation Serif"/>
          <w:b/>
          <w:sz w:val="28"/>
          <w:szCs w:val="28"/>
        </w:rPr>
        <w:t>Ирбитского</w:t>
      </w:r>
      <w:proofErr w:type="spellEnd"/>
    </w:p>
    <w:p w:rsidR="00786204" w:rsidRDefault="00786204" w:rsidP="00786204">
      <w:pPr>
        <w:keepNext/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786204" w:rsidRDefault="00786204" w:rsidP="00786204">
      <w:pPr>
        <w:spacing w:line="180" w:lineRule="auto"/>
        <w:jc w:val="center"/>
        <w:rPr>
          <w:rFonts w:ascii="Liberation Serif" w:hAnsi="Liberation Serif"/>
          <w:b/>
          <w:sz w:val="20"/>
          <w:szCs w:val="20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607"/>
        <w:gridCol w:w="6278"/>
      </w:tblGrid>
      <w:tr w:rsidR="00786204" w:rsidTr="00786204">
        <w:tc>
          <w:tcPr>
            <w:tcW w:w="3608" w:type="dxa"/>
            <w:hideMark/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Наименование постановления: </w:t>
            </w:r>
          </w:p>
        </w:tc>
        <w:tc>
          <w:tcPr>
            <w:tcW w:w="6281" w:type="dxa"/>
          </w:tcPr>
          <w:p w:rsidR="00786204" w:rsidRDefault="00786204" w:rsidP="00786204">
            <w:pPr>
              <w:shd w:val="clear" w:color="auto" w:fill="FFFFFF"/>
              <w:spacing w:before="24" w:after="0" w:line="322" w:lineRule="exact"/>
              <w:ind w:right="-22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Об утверждении Положения о порядке деятельности специализированной службы по вопросам похоронного дела </w:t>
            </w:r>
          </w:p>
          <w:p w:rsidR="00786204" w:rsidRPr="00FF11AC" w:rsidRDefault="00786204" w:rsidP="00786204">
            <w:pPr>
              <w:shd w:val="clear" w:color="auto" w:fill="FFFFFF"/>
              <w:spacing w:before="24" w:after="0" w:line="322" w:lineRule="exact"/>
              <w:ind w:right="-22"/>
              <w:rPr>
                <w:rFonts w:ascii="Liberation Serif" w:hAnsi="Liberation Serif"/>
                <w:b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Ирбитском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муниципального образования</w:t>
            </w:r>
            <w:r w:rsidRPr="00FB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</w:rPr>
            </w:pPr>
          </w:p>
        </w:tc>
      </w:tr>
    </w:tbl>
    <w:p w:rsidR="00786204" w:rsidRDefault="00786204" w:rsidP="00786204">
      <w:pPr>
        <w:rPr>
          <w:rFonts w:ascii="Liberation Serif" w:hAnsi="Liberation Serif"/>
          <w:sz w:val="26"/>
        </w:rPr>
      </w:pPr>
    </w:p>
    <w:tbl>
      <w:tblPr>
        <w:tblW w:w="980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63"/>
        <w:gridCol w:w="1300"/>
        <w:gridCol w:w="904"/>
        <w:gridCol w:w="1831"/>
      </w:tblGrid>
      <w:tr w:rsidR="00786204" w:rsidTr="00786204"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204" w:rsidRDefault="0078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Должность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204" w:rsidRDefault="0078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Инициалы и фамилия 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Сроки и результаты согласования</w:t>
            </w:r>
          </w:p>
        </w:tc>
      </w:tr>
      <w:tr w:rsidR="00786204" w:rsidTr="00786204">
        <w:tc>
          <w:tcPr>
            <w:tcW w:w="34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204" w:rsidRDefault="00786204">
            <w:pPr>
              <w:rPr>
                <w:rFonts w:ascii="Liberation Serif" w:hAnsi="Liberation Serif" w:cs="Times New Roman"/>
                <w:sz w:val="18"/>
              </w:rPr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204" w:rsidRDefault="00786204">
            <w:pPr>
              <w:rPr>
                <w:rFonts w:ascii="Liberation Serif" w:hAnsi="Liberation Serif" w:cs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/>
                <w:sz w:val="18"/>
              </w:rPr>
              <w:t>поступ-ления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</w:rPr>
              <w:t xml:space="preserve"> на согласование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/>
                <w:sz w:val="18"/>
              </w:rPr>
              <w:t>согласо-вания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204" w:rsidRDefault="00786204">
            <w:pPr>
              <w:ind w:firstLine="43"/>
              <w:jc w:val="center"/>
              <w:rPr>
                <w:rFonts w:ascii="Liberation Serif" w:hAnsi="Liberation Serif"/>
                <w:sz w:val="18"/>
              </w:rPr>
            </w:pPr>
          </w:p>
          <w:p w:rsidR="00786204" w:rsidRDefault="00786204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Liberation Serif" w:hAnsi="Liberation Serif" w:cs="Times New Roman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Замечания и подпись </w:t>
            </w:r>
          </w:p>
        </w:tc>
      </w:tr>
      <w:tr w:rsidR="00786204" w:rsidTr="00786204"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spacing w:after="10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Волков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86204" w:rsidTr="00786204"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spacing w:after="10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204" w:rsidRDefault="0078620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М.М. Леонтьева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86204" w:rsidTr="00786204"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204" w:rsidRDefault="00786204" w:rsidP="008A6948">
            <w:pPr>
              <w:autoSpaceDE w:val="0"/>
              <w:autoSpaceDN w:val="0"/>
              <w:adjustRightInd w:val="0"/>
              <w:spacing w:after="10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 w:rsidP="0078620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Ф.М. Конев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204" w:rsidRDefault="007862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86204" w:rsidRDefault="00786204" w:rsidP="00786204">
      <w:pPr>
        <w:rPr>
          <w:rFonts w:ascii="Liberation Serif" w:hAnsi="Liberation Serif"/>
          <w:sz w:val="20"/>
          <w:szCs w:val="20"/>
        </w:rPr>
      </w:pPr>
    </w:p>
    <w:tbl>
      <w:tblPr>
        <w:tblW w:w="988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651"/>
        <w:gridCol w:w="6234"/>
      </w:tblGrid>
      <w:tr w:rsidR="00786204" w:rsidTr="00786204">
        <w:trPr>
          <w:trHeight w:val="210"/>
        </w:trPr>
        <w:tc>
          <w:tcPr>
            <w:tcW w:w="3652" w:type="dxa"/>
            <w:vMerge w:val="restart"/>
            <w:hideMark/>
          </w:tcPr>
          <w:p w:rsidR="00786204" w:rsidRDefault="00786204">
            <w:pPr>
              <w:autoSpaceDE w:val="0"/>
              <w:autoSpaceDN w:val="0"/>
              <w:adjustRightInd w:val="0"/>
              <w:spacing w:line="192" w:lineRule="auto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Постановление разослать: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04" w:rsidRDefault="00786204">
            <w:pPr>
              <w:autoSpaceDE w:val="0"/>
              <w:autoSpaceDN w:val="0"/>
              <w:adjustRightInd w:val="0"/>
              <w:spacing w:after="120" w:line="192" w:lineRule="auto"/>
              <w:rPr>
                <w:rFonts w:ascii="Liberation Serif" w:hAnsi="Liberation Serif" w:cs="Times New Roman"/>
              </w:rPr>
            </w:pPr>
          </w:p>
        </w:tc>
      </w:tr>
      <w:tr w:rsidR="00786204" w:rsidTr="00786204">
        <w:trPr>
          <w:trHeight w:val="344"/>
        </w:trPr>
        <w:tc>
          <w:tcPr>
            <w:tcW w:w="3652" w:type="dxa"/>
            <w:vMerge/>
            <w:vAlign w:val="center"/>
            <w:hideMark/>
          </w:tcPr>
          <w:p w:rsidR="00786204" w:rsidRDefault="00786204">
            <w:pPr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04" w:rsidRDefault="0078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</w:p>
        </w:tc>
      </w:tr>
      <w:tr w:rsidR="00786204" w:rsidTr="00786204">
        <w:trPr>
          <w:trHeight w:val="350"/>
        </w:trPr>
        <w:tc>
          <w:tcPr>
            <w:tcW w:w="3652" w:type="dxa"/>
            <w:vMerge/>
            <w:vAlign w:val="center"/>
            <w:hideMark/>
          </w:tcPr>
          <w:p w:rsidR="00786204" w:rsidRDefault="00786204">
            <w:pPr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04" w:rsidRDefault="0078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</w:p>
        </w:tc>
      </w:tr>
      <w:tr w:rsidR="00786204" w:rsidTr="007862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204" w:rsidRDefault="00786204">
            <w:pPr>
              <w:spacing w:line="21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Исполнитель:</w:t>
            </w:r>
          </w:p>
          <w:p w:rsidR="00786204" w:rsidRDefault="0078620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204" w:rsidRDefault="00786204">
            <w:pPr>
              <w:spacing w:after="120" w:line="216" w:lineRule="auto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Речкалова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Ирина </w:t>
            </w:r>
            <w:proofErr w:type="spellStart"/>
            <w:r>
              <w:rPr>
                <w:rFonts w:ascii="Liberation Serif" w:hAnsi="Liberation Serif"/>
                <w:sz w:val="24"/>
              </w:rPr>
              <w:t>Васимовна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, начальник  отдела ЖКХ и ООС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Ирбитского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МО,              </w:t>
            </w:r>
          </w:p>
          <w:p w:rsidR="00786204" w:rsidRDefault="00786E61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8 (343) 55 6-29-50</w:t>
            </w:r>
            <w:r w:rsidR="00786204">
              <w:rPr>
                <w:rFonts w:ascii="Liberation Serif" w:hAnsi="Liberation Serif"/>
                <w:sz w:val="24"/>
              </w:rPr>
              <w:t xml:space="preserve">, </w:t>
            </w:r>
            <w:r>
              <w:rPr>
                <w:rFonts w:ascii="Liberation Serif" w:hAnsi="Liberation Serif"/>
                <w:sz w:val="24"/>
              </w:rPr>
              <w:t>__________________________</w:t>
            </w:r>
            <w:r w:rsidR="00786204">
              <w:rPr>
                <w:rFonts w:ascii="Liberation Serif" w:hAnsi="Liberation Serif"/>
                <w:sz w:val="24"/>
              </w:rPr>
              <w:t>подпись</w:t>
            </w:r>
          </w:p>
        </w:tc>
      </w:tr>
    </w:tbl>
    <w:p w:rsidR="00786204" w:rsidRDefault="00786204" w:rsidP="00786204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786204" w:rsidRDefault="00786204" w:rsidP="0078620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</w:p>
    <w:p w:rsidR="00A94FB3" w:rsidRDefault="00A94FB3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78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4" w:rsidRDefault="00786204" w:rsidP="0078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AF" w:rsidRDefault="001946AF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75" w:rsidRDefault="00355E75" w:rsidP="00001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75" w:rsidRDefault="00355E75" w:rsidP="00001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21" w:rsidRDefault="00001121" w:rsidP="00001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35FB4" w:rsidRDefault="00E35FB4" w:rsidP="00001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01121" w:rsidRPr="00C20480" w:rsidRDefault="00001121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21" w:rsidRPr="00C20480" w:rsidRDefault="00001121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специализированной службы по вопросам похоронного дела в </w:t>
      </w:r>
      <w:proofErr w:type="spellStart"/>
      <w:r w:rsidRPr="00C2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C2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</w:p>
    <w:p w:rsidR="00001121" w:rsidRDefault="00001121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2977"/>
        <w:gridCol w:w="3353"/>
        <w:gridCol w:w="2282"/>
      </w:tblGrid>
      <w:tr w:rsidR="00BD2D09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</w:tcPr>
          <w:p w:rsidR="0015384B" w:rsidRPr="00EA4D1B" w:rsidRDefault="0015384B" w:rsidP="004E26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35FB4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35FB4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35FB4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3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82" w:type="dxa"/>
          </w:tcPr>
          <w:p w:rsidR="0015384B" w:rsidRPr="00EA4D1B" w:rsidRDefault="00E35FB4" w:rsidP="00E35F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по мероприятиям</w:t>
            </w:r>
            <w:r w:rsidR="00C20480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(полномочия)</w:t>
            </w:r>
          </w:p>
        </w:tc>
      </w:tr>
      <w:tr w:rsidR="00BD2D09" w:rsidRPr="0015384B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15384B" w:rsidRPr="00EA4D1B" w:rsidRDefault="0015384B" w:rsidP="004E26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Конев Федор Михайлович </w:t>
            </w:r>
          </w:p>
        </w:tc>
        <w:tc>
          <w:tcPr>
            <w:tcW w:w="3353" w:type="dxa"/>
          </w:tcPr>
          <w:p w:rsidR="0015384B" w:rsidRPr="00EA4D1B" w:rsidRDefault="0015384B" w:rsidP="00E35F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="00E35FB4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коммунальному хозяйству и строительству</w:t>
            </w:r>
            <w:r w:rsidR="00E35FB4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2" w:type="dxa"/>
          </w:tcPr>
          <w:p w:rsidR="0015384B" w:rsidRPr="00EA4D1B" w:rsidRDefault="00E35FB4" w:rsidP="00BD2D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5384B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онтроль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исполнения Положения о порядке деятельности специализированной службы по вопросам похоронного дела </w:t>
            </w:r>
          </w:p>
        </w:tc>
      </w:tr>
      <w:tr w:rsidR="00BD2D09" w:rsidRPr="0015384B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Алексей Викт</w:t>
            </w:r>
            <w:r w:rsidR="00E35FB4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</w:p>
        </w:tc>
        <w:tc>
          <w:tcPr>
            <w:tcW w:w="3353" w:type="dxa"/>
          </w:tcPr>
          <w:p w:rsidR="0015384B" w:rsidRPr="00EA4D1B" w:rsidRDefault="0015384B" w:rsidP="00E35F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юридического отдела администрации </w:t>
            </w: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82" w:type="dxa"/>
          </w:tcPr>
          <w:p w:rsidR="0015384B" w:rsidRPr="00EA4D1B" w:rsidRDefault="00BD2D09" w:rsidP="00156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5384B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онтроль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юридических вопросов возникающих при исполнении Положения о порядке деятельности специализированной службы по вопросам похоронного дела </w:t>
            </w:r>
          </w:p>
        </w:tc>
      </w:tr>
      <w:tr w:rsidR="00BD2D09" w:rsidRPr="0015384B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Речкалова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Васимовна</w:t>
            </w:r>
            <w:proofErr w:type="spellEnd"/>
          </w:p>
        </w:tc>
        <w:tc>
          <w:tcPr>
            <w:tcW w:w="3353" w:type="dxa"/>
          </w:tcPr>
          <w:p w:rsidR="0015384B" w:rsidRPr="00EA4D1B" w:rsidRDefault="0015384B" w:rsidP="00E35FB4">
            <w:pPr>
              <w:rPr>
                <w:rFonts w:ascii="Liberation Serif" w:hAnsi="Liberation Serif"/>
                <w:sz w:val="18"/>
                <w:szCs w:val="18"/>
              </w:rPr>
            </w:pPr>
            <w:r w:rsidRPr="00EA4D1B">
              <w:rPr>
                <w:rFonts w:ascii="Liberation Serif" w:hAnsi="Liberation Serif"/>
                <w:sz w:val="18"/>
                <w:szCs w:val="18"/>
              </w:rPr>
              <w:t xml:space="preserve">Начальник отдела жилищно-коммунального отдела и охраны окружающей среды администрации </w:t>
            </w:r>
            <w:proofErr w:type="spellStart"/>
            <w:r w:rsidRPr="00EA4D1B">
              <w:rPr>
                <w:rFonts w:ascii="Liberation Serif" w:hAnsi="Liberation Serif"/>
                <w:sz w:val="18"/>
                <w:szCs w:val="18"/>
              </w:rPr>
              <w:t>Ирбитского</w:t>
            </w:r>
            <w:proofErr w:type="spellEnd"/>
            <w:r w:rsidRPr="00EA4D1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</w:tcPr>
          <w:p w:rsidR="0015384B" w:rsidRPr="00EA4D1B" w:rsidRDefault="00BD2D09" w:rsidP="00156325">
            <w:pPr>
              <w:jc w:val="center"/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5384B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онтроль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области исполнения Положения о порядке деятельности специализированной службы по вопросам похоронного дела</w:t>
            </w:r>
          </w:p>
        </w:tc>
      </w:tr>
      <w:tr w:rsidR="00BD2D09" w:rsidRPr="0015384B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Воложанина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Андреевна</w:t>
            </w:r>
          </w:p>
        </w:tc>
        <w:tc>
          <w:tcPr>
            <w:tcW w:w="3353" w:type="dxa"/>
          </w:tcPr>
          <w:p w:rsidR="0015384B" w:rsidRPr="00EA4D1B" w:rsidRDefault="00E31CA4" w:rsidP="00E35FB4">
            <w:pPr>
              <w:rPr>
                <w:rFonts w:ascii="Liberation Serif" w:hAnsi="Liberation Serif"/>
                <w:sz w:val="18"/>
                <w:szCs w:val="18"/>
              </w:rPr>
            </w:pPr>
            <w:r w:rsidRPr="00EA4D1B">
              <w:rPr>
                <w:rFonts w:ascii="Liberation Serif" w:hAnsi="Liberation Serif"/>
                <w:sz w:val="18"/>
                <w:szCs w:val="18"/>
              </w:rPr>
              <w:t xml:space="preserve">Начальник отдела </w:t>
            </w:r>
            <w:r w:rsidR="00E35FB4" w:rsidRPr="00EA4D1B">
              <w:rPr>
                <w:rFonts w:ascii="Liberation Serif" w:hAnsi="Liberation Serif"/>
                <w:sz w:val="18"/>
                <w:szCs w:val="18"/>
              </w:rPr>
              <w:t xml:space="preserve">по управлению </w:t>
            </w:r>
            <w:r w:rsidRPr="00EA4D1B">
              <w:rPr>
                <w:rFonts w:ascii="Liberation Serif" w:hAnsi="Liberation Serif"/>
                <w:sz w:val="18"/>
                <w:szCs w:val="18"/>
              </w:rPr>
              <w:t>муниципальн</w:t>
            </w:r>
            <w:r w:rsidR="00E35FB4" w:rsidRPr="00EA4D1B">
              <w:rPr>
                <w:rFonts w:ascii="Liberation Serif" w:hAnsi="Liberation Serif"/>
                <w:sz w:val="18"/>
                <w:szCs w:val="18"/>
              </w:rPr>
              <w:t>ым имуществом</w:t>
            </w:r>
            <w:r w:rsidRPr="00EA4D1B">
              <w:rPr>
                <w:rFonts w:ascii="Liberation Serif" w:hAnsi="Liberation Serif"/>
                <w:sz w:val="18"/>
                <w:szCs w:val="18"/>
              </w:rPr>
              <w:t xml:space="preserve"> администрации </w:t>
            </w:r>
            <w:proofErr w:type="spellStart"/>
            <w:r w:rsidRPr="00EA4D1B">
              <w:rPr>
                <w:rFonts w:ascii="Liberation Serif" w:hAnsi="Liberation Serif"/>
                <w:sz w:val="18"/>
                <w:szCs w:val="18"/>
              </w:rPr>
              <w:t>Ирбитского</w:t>
            </w:r>
            <w:proofErr w:type="spellEnd"/>
            <w:r w:rsidRPr="00EA4D1B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2282" w:type="dxa"/>
          </w:tcPr>
          <w:p w:rsidR="0015384B" w:rsidRPr="00EA4D1B" w:rsidRDefault="00BD2D09" w:rsidP="003219AC">
            <w:pPr>
              <w:jc w:val="center"/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5384B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онтроль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области исполнения Положения о порядке деятельности специализированной службы по вопросам похоронного дела </w:t>
            </w:r>
            <w:r w:rsidR="00321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землепользования </w:t>
            </w:r>
          </w:p>
        </w:tc>
      </w:tr>
      <w:tr w:rsidR="00BD2D09" w:rsidRPr="0015384B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Свяжина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Михайловна</w:t>
            </w:r>
          </w:p>
        </w:tc>
        <w:tc>
          <w:tcPr>
            <w:tcW w:w="3353" w:type="dxa"/>
          </w:tcPr>
          <w:p w:rsidR="0015384B" w:rsidRPr="00EA4D1B" w:rsidRDefault="00E31CA4" w:rsidP="00E35FB4">
            <w:pP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Начальник отдела архитектуры и градост</w:t>
            </w:r>
            <w:r w:rsidR="00E35FB4"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</w:t>
            </w: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ительства</w:t>
            </w:r>
            <w:r w:rsidR="00E35FB4"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</w:t>
            </w: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35FB4" w:rsidRPr="00EA4D1B">
              <w:rPr>
                <w:rFonts w:ascii="Liberation Serif" w:hAnsi="Liberation Serif"/>
                <w:sz w:val="18"/>
                <w:szCs w:val="18"/>
              </w:rPr>
              <w:t>Ирбитского</w:t>
            </w:r>
            <w:proofErr w:type="spellEnd"/>
            <w:r w:rsidR="00E35FB4" w:rsidRPr="00EA4D1B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82" w:type="dxa"/>
          </w:tcPr>
          <w:p w:rsidR="0015384B" w:rsidRPr="00EA4D1B" w:rsidRDefault="00BD2D09" w:rsidP="003219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 области исполнения Положения о порядке деятельности специализированной службы по вопросам похоронного дела в области землепользования</w:t>
            </w:r>
          </w:p>
        </w:tc>
      </w:tr>
      <w:tr w:rsidR="00BD2D09" w:rsidRPr="0015384B" w:rsidTr="00882AA8">
        <w:tc>
          <w:tcPr>
            <w:tcW w:w="958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15384B" w:rsidRPr="00EA4D1B" w:rsidRDefault="0015384B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Машковцева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3353" w:type="dxa"/>
          </w:tcPr>
          <w:p w:rsidR="0015384B" w:rsidRPr="00EA4D1B" w:rsidRDefault="00E35FB4" w:rsidP="00882AA8">
            <w:pP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Зайковской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15384B" w:rsidRPr="00EA4D1B" w:rsidRDefault="00EC1CBF" w:rsidP="00C204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функций специализированной службы по вопросам похоронного дела  касающихся  оформления документов</w:t>
            </w:r>
            <w:r w:rsidR="00C20480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20480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Резеда </w:t>
            </w: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Султанахметовна</w:t>
            </w:r>
            <w:proofErr w:type="spellEnd"/>
          </w:p>
        </w:tc>
        <w:tc>
          <w:tcPr>
            <w:tcW w:w="3353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Пионерской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Парамонова Татьяна Валерьевна</w:t>
            </w:r>
          </w:p>
        </w:tc>
        <w:tc>
          <w:tcPr>
            <w:tcW w:w="3353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Бердюгинской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касающихся  оформления документов необходимых для погребения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границах соответствующей территориальной администрации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Калиновский Виктор Витальевич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Гаевской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Курбанова Ирина Владимировна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Горкинской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Поникаровских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 Геннадьевич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Дубской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</w:p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Кулиш Андрей Федорович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Знаменской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Емельянова Елена Михайловна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Килачевской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Бержимостьян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Киргинской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Ямов Геннадий Сергеевич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Ключевской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Шумкова Ирина Витальевна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Новгородовской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Худорожков</w:t>
            </w:r>
            <w:proofErr w:type="spell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Павлович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Ницинской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Вандышева Светлана Витальевна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И.</w:t>
            </w:r>
            <w:proofErr w:type="gram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proofErr w:type="spellEnd"/>
            <w:proofErr w:type="gram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председатель</w:t>
            </w:r>
            <w:proofErr w:type="gram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Осинцевской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Михаил Валерьевич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Пьянковской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Вандышева Светлана Витальевна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Ретневской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 Надежда Васильевна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Речкаловской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Сутягин Дмитрий Сергеевич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Рудновской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Солдатова Светлана Николаевна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Стриганской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Светлана Александровна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Фоминской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Сосновских Вера Витальевна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sz w:val="18"/>
                <w:szCs w:val="18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Харловской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  <w:tr w:rsidR="00BD2D09" w:rsidRPr="0015384B" w:rsidTr="00882AA8">
        <w:tc>
          <w:tcPr>
            <w:tcW w:w="958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7" w:type="dxa"/>
          </w:tcPr>
          <w:p w:rsidR="00C20480" w:rsidRPr="00EA4D1B" w:rsidRDefault="00C20480" w:rsidP="00FB67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 Светлана Юрьевна</w:t>
            </w:r>
          </w:p>
        </w:tc>
        <w:tc>
          <w:tcPr>
            <w:tcW w:w="3353" w:type="dxa"/>
          </w:tcPr>
          <w:p w:rsidR="00C20480" w:rsidRPr="00EA4D1B" w:rsidRDefault="00C20480" w:rsidP="00E35FB4">
            <w:pP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Черновской</w:t>
            </w:r>
            <w:proofErr w:type="spellEnd"/>
            <w:r w:rsidRPr="00EA4D1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282" w:type="dxa"/>
          </w:tcPr>
          <w:p w:rsidR="00C20480" w:rsidRPr="00EA4D1B" w:rsidRDefault="00C20480">
            <w:pPr>
              <w:rPr>
                <w:sz w:val="18"/>
                <w:szCs w:val="18"/>
              </w:rPr>
            </w:pP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функций специализированной службы по вопросам похоронного дела  касающихся  оформления документов необходимых для погребения </w:t>
            </w:r>
            <w:r w:rsidR="00BD2D09"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границах соответствующей территориальной администрации </w:t>
            </w:r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(согласно </w:t>
            </w:r>
            <w:proofErr w:type="gramStart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4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 Положения).</w:t>
            </w:r>
          </w:p>
        </w:tc>
      </w:tr>
    </w:tbl>
    <w:p w:rsidR="00EC1CBF" w:rsidRDefault="00EC1CBF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BF" w:rsidRDefault="00EC1CBF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BF" w:rsidRDefault="00EC1CBF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BF" w:rsidRDefault="00EC1CBF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09" w:rsidRDefault="00BD2D09" w:rsidP="00EA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B" w:rsidRDefault="00EA4D1B" w:rsidP="00EA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09" w:rsidRDefault="00BD2D09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AC" w:rsidRDefault="003219AC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A8" w:rsidRDefault="00882AA8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82AA8" w:rsidRDefault="00882AA8" w:rsidP="00882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01121" w:rsidRDefault="00001121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деятельности специализированной службы</w:t>
      </w:r>
    </w:p>
    <w:p w:rsidR="00A94FB3" w:rsidRDefault="00FB6705" w:rsidP="00A9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дела в </w:t>
      </w:r>
      <w:proofErr w:type="spellStart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</w:p>
    <w:p w:rsidR="00FB6705" w:rsidRPr="00FB6705" w:rsidRDefault="00FB6705" w:rsidP="00A9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служба по вопросам похоронного дела в </w:t>
      </w:r>
      <w:proofErr w:type="spellStart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специализированная служба) осуществляет свою деятельность в соответствии с Федеральным законом от 12.01.96 N 8-ФЗ "О погребении и похоронном деле", Указом Президента Российской Федерации от 29.06.96 N 1001 "О гарантиях прав граждан на предоставление услуг по погребению умерших", постановлением правительства Свердловской области от 14.12.2012 N 1439-ПП "Об утверждении порядка предоставления</w:t>
      </w:r>
      <w:proofErr w:type="gramEnd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земли на общественных кладбищах, расположенных на территории Свердловской области, для создания семейных (родовых) захоронений"</w:t>
      </w:r>
      <w:r w:rsidR="001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Думы </w:t>
      </w:r>
      <w:proofErr w:type="spellStart"/>
      <w:r w:rsidR="001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1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10.12.2013 №221 об утверждении «Положения об организации оказания ритуальных услуг и содержании мест захоронения на территории </w:t>
      </w:r>
      <w:proofErr w:type="spellStart"/>
      <w:r w:rsidR="001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1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2.Деятельность специализированной службы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2.1.Специализированная служба организует оказание на безвозмездной основе услуг по погребению, гарантированных ст. 9 Федерального закона от 12.01.96 N 8-ФЗ "О погребении и похоронном деле", по первому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2.2.Перечень гарантированных услуг по погребению включает в себя:</w:t>
      </w:r>
    </w:p>
    <w:p w:rsidR="00FB6705" w:rsidRPr="00FB6705" w:rsidRDefault="00FB6705" w:rsidP="00C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необходимых для погребения;</w:t>
      </w:r>
    </w:p>
    <w:p w:rsidR="00FB6705" w:rsidRPr="00FB6705" w:rsidRDefault="00FB6705" w:rsidP="00C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доставку гроба и иных предметов, необходимых для погребения;</w:t>
      </w:r>
    </w:p>
    <w:p w:rsidR="00FB6705" w:rsidRPr="00FB6705" w:rsidRDefault="00FB6705" w:rsidP="00C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тела (останков умершего) на кладбище (в крематорий);</w:t>
      </w:r>
    </w:p>
    <w:p w:rsidR="00FB6705" w:rsidRPr="00FB6705" w:rsidRDefault="00FB6705" w:rsidP="00C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(кремацию с последующей выдачей урны с прахом).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гарантированных услуг по погребению </w:t>
      </w:r>
      <w:r w:rsidR="000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001121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постановлением администрации </w:t>
      </w:r>
      <w:proofErr w:type="spellStart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нормативно-правовыми актами Свердловской области.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в том числе погребение умершего на дому, на улице или в ином месте, после установления органами внутренних дел его личности организуется специализированной службой в течение трех суток с момента установления</w:t>
      </w:r>
      <w:proofErr w:type="gramEnd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смерти, если иное не предусмотрено законодательством Российской Федерации.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 </w:t>
      </w:r>
      <w:proofErr w:type="spellStart"/>
      <w:r w:rsidR="000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0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2.5.Услуги, оказываемые специализированной службой при погребении умерших, указанных в </w:t>
      </w:r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2.3, 2.4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включают в себя:</w:t>
      </w:r>
      <w:proofErr w:type="gramEnd"/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необходимых для погребения;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облачение тела;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гроба;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перевозку </w:t>
      </w: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кладбище (в крематорий);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(копку могилы и захоронение).</w:t>
      </w:r>
    </w:p>
    <w:p w:rsidR="003219AC" w:rsidRDefault="00FB6705" w:rsidP="0032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3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часть функций специализированной службы по вопросам похоронного дела в </w:t>
      </w:r>
      <w:proofErr w:type="spellStart"/>
      <w:r w:rsidR="003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="003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касающихся:</w:t>
      </w:r>
    </w:p>
    <w:p w:rsidR="003219AC" w:rsidRPr="00FB6705" w:rsidRDefault="003219AC" w:rsidP="0032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доставку гроба и иных предметов, необходимых для погребения;</w:t>
      </w:r>
    </w:p>
    <w:p w:rsidR="003219AC" w:rsidRPr="00FB6705" w:rsidRDefault="003219AC" w:rsidP="0032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облачение тела;</w:t>
      </w:r>
    </w:p>
    <w:p w:rsidR="003219AC" w:rsidRPr="00FB6705" w:rsidRDefault="003219AC" w:rsidP="0032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тела (останков умершего) на кладбище (в крематорий);</w:t>
      </w:r>
    </w:p>
    <w:p w:rsidR="00FB6705" w:rsidRPr="00FB6705" w:rsidRDefault="003219AC" w:rsidP="0032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(кремацию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ледующей выдачей урны с прахом) на юридических лиц, индивидуальных предпринимателей, основным видом деятельностью которых является оказание услуг по  организации похоронного дела, осуществляющих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2.7.Специализированная служба</w:t>
      </w:r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осуществление следующих видов деятельности: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2.7.1.Предоставление земельного участка для погребения умершего - отведение мест захоронения, осуществляется на основании письменного заявления лица, взявшего на себя ответственность за захоронение. Отведение места под захоронение производится </w:t>
      </w:r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территориальной администрации </w:t>
      </w:r>
      <w:proofErr w:type="spellStart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чьей территории находится кладбище,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действующем участке захоронений согласно планировочному решению зоны захоронений (плану зоны захоронений) кладбища.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2.7.2.Предоставление (резервирование) земельного участка для создания семейного (родового) захоронения на территории </w:t>
      </w:r>
      <w:proofErr w:type="spellStart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A9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выделение отдельных участков земли на общественных кладбищах, перечень которых установлен органом местного самоуправления, для погребения двух и более умерших близких родственников.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2.7.3.Регистрация мест захоронений.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мест захоронений производится в журнале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ведется председателем территориальной администрации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2.7.4.Учет и ведение архива захоронений.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захоронений 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председателем территориальной администрации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Журнал регистрации захоронений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документом строгой отчетности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его окончания сдается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хранится в архиве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88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2.7.5.Выдача паспорта захоронений (удостоверения о захоронении).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захоронения (удостоверение о захоронении) составляется 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территориальной администрации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выдается лицу, взявшему на себя ответственность за производство захоронения, под роспись безвозмездно.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2.7.6.Выдача справок о захоронениях.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 о захоронениях производится при наличии документов (свидетельства о смерти, паспорта захоронения) 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председателем территориальной администрации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705" w:rsidRPr="00FB6705" w:rsidRDefault="00747396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2.7.7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.Согласование и регистрация установки надмогильных сооружений.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надмогильного сооружения производится на основании письменного заявления лица, ответственного за захоронение, на имя 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террито</w:t>
      </w:r>
      <w:r w:rsidR="00EC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администрации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регистрацией в журнале. Размер надмогильного сооружения не должен превышать размера участка земли, указанного в паспорте захоронения (удостоверении о захоронении).</w:t>
      </w:r>
    </w:p>
    <w:p w:rsidR="00FB6705" w:rsidRDefault="00747396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2.7.8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.Получение возмещения стоимости услуг, предоставляемых специализированной службой, от Пенсионного фонда РФ и Фонда социального страхования в установленных законом случаях.</w:t>
      </w:r>
    </w:p>
    <w:p w:rsidR="00FB6705" w:rsidRPr="00FB6705" w:rsidRDefault="003219AC" w:rsidP="00321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специализированной службы в оказании ритуальных услуг в связи с отсутствием у нее необходимых средств или по другим основаниям недопустим.</w:t>
      </w:r>
    </w:p>
    <w:p w:rsidR="00FB6705" w:rsidRPr="00FB6705" w:rsidRDefault="003219AC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специализированной службы должна обеспечивать режим природопользования, соблюдения санитарно-гигиенических требований, предъявляемых к погребению умерших.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3.Обязанности и ответственность специализированной службы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специализированной службы: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умерших, в том числе оказание гарантированного перечня услуг по погребению на безвозмездной основе;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гарантий при осуществлении погребения умершего, исполнение волеизъявления умершего о погребении;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умерших (погибших), не имеющих супруга, близких родственников, иных родственников или законного представителя.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служба несет ответственность за нарушение требований, установленных настоящим Положением.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Pr="00FB6705" w:rsidRDefault="00FB6705" w:rsidP="00FB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специализированной службы</w:t>
      </w:r>
    </w:p>
    <w:p w:rsidR="00FB6705" w:rsidRPr="00FB6705" w:rsidRDefault="00FB6705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705" w:rsidRDefault="00EA4D1B" w:rsidP="00FB6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специализированной службы осуществляет</w:t>
      </w:r>
      <w:r w:rsidR="00EC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отделом жилищно-коммунального хозяйства и охраны окружающей среды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74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705" w:rsidRPr="00FB6705" w:rsidRDefault="00EA4D1B" w:rsidP="00EA4D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юридических лиц, индивидуальных предпринимателей, взявших</w:t>
      </w:r>
      <w:r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погребение умершего, </w:t>
      </w:r>
      <w:r w:rsidR="00C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2.6., раздела 2  настоящего Положения  </w:t>
      </w:r>
      <w:bookmarkStart w:id="0" w:name="_GoBack"/>
      <w:bookmarkEnd w:id="0"/>
      <w:r w:rsidR="00C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председателями территориальных администрации на подведомственных территориях.</w:t>
      </w:r>
      <w:r w:rsidR="00FB6705" w:rsidRPr="00FB6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2F" w:rsidRDefault="0084602F" w:rsidP="00846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02F" w:rsidSect="00882AA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8"/>
    <w:rsid w:val="00000ED2"/>
    <w:rsid w:val="00001121"/>
    <w:rsid w:val="00046C41"/>
    <w:rsid w:val="00087A59"/>
    <w:rsid w:val="00142855"/>
    <w:rsid w:val="00151B82"/>
    <w:rsid w:val="0015384B"/>
    <w:rsid w:val="00157B26"/>
    <w:rsid w:val="00163835"/>
    <w:rsid w:val="00171E66"/>
    <w:rsid w:val="00184F72"/>
    <w:rsid w:val="001946AF"/>
    <w:rsid w:val="001D5C33"/>
    <w:rsid w:val="002402F4"/>
    <w:rsid w:val="002529A8"/>
    <w:rsid w:val="002709B1"/>
    <w:rsid w:val="00274E56"/>
    <w:rsid w:val="00276ADD"/>
    <w:rsid w:val="002E57F8"/>
    <w:rsid w:val="0031249C"/>
    <w:rsid w:val="003219AC"/>
    <w:rsid w:val="003448C4"/>
    <w:rsid w:val="00355E75"/>
    <w:rsid w:val="003609D9"/>
    <w:rsid w:val="00370286"/>
    <w:rsid w:val="0039594E"/>
    <w:rsid w:val="00395A25"/>
    <w:rsid w:val="003C5512"/>
    <w:rsid w:val="003D6AA4"/>
    <w:rsid w:val="003E0502"/>
    <w:rsid w:val="00402F6F"/>
    <w:rsid w:val="00446E28"/>
    <w:rsid w:val="004A41BF"/>
    <w:rsid w:val="004E26AF"/>
    <w:rsid w:val="005021CE"/>
    <w:rsid w:val="00545038"/>
    <w:rsid w:val="005508C1"/>
    <w:rsid w:val="00577BC4"/>
    <w:rsid w:val="0059313F"/>
    <w:rsid w:val="00603F8C"/>
    <w:rsid w:val="00633EE8"/>
    <w:rsid w:val="006A3CFB"/>
    <w:rsid w:val="006A6281"/>
    <w:rsid w:val="006B5DDC"/>
    <w:rsid w:val="006C2AA3"/>
    <w:rsid w:val="006C563E"/>
    <w:rsid w:val="006C6BA9"/>
    <w:rsid w:val="007208A6"/>
    <w:rsid w:val="0073766A"/>
    <w:rsid w:val="00747396"/>
    <w:rsid w:val="00786204"/>
    <w:rsid w:val="00786E61"/>
    <w:rsid w:val="00792549"/>
    <w:rsid w:val="007A316F"/>
    <w:rsid w:val="007C3966"/>
    <w:rsid w:val="007D1A97"/>
    <w:rsid w:val="008015F0"/>
    <w:rsid w:val="008053BB"/>
    <w:rsid w:val="00844660"/>
    <w:rsid w:val="0084602F"/>
    <w:rsid w:val="008825AD"/>
    <w:rsid w:val="00882AA8"/>
    <w:rsid w:val="008D2D9F"/>
    <w:rsid w:val="008D559E"/>
    <w:rsid w:val="008E2601"/>
    <w:rsid w:val="009128E8"/>
    <w:rsid w:val="00917A10"/>
    <w:rsid w:val="00955E48"/>
    <w:rsid w:val="00963232"/>
    <w:rsid w:val="00971AA5"/>
    <w:rsid w:val="00981342"/>
    <w:rsid w:val="00991E16"/>
    <w:rsid w:val="009937E3"/>
    <w:rsid w:val="009C744F"/>
    <w:rsid w:val="009F727F"/>
    <w:rsid w:val="00A03DFD"/>
    <w:rsid w:val="00A104A6"/>
    <w:rsid w:val="00A11071"/>
    <w:rsid w:val="00A374BE"/>
    <w:rsid w:val="00A905F7"/>
    <w:rsid w:val="00A94FB3"/>
    <w:rsid w:val="00AE195A"/>
    <w:rsid w:val="00B60292"/>
    <w:rsid w:val="00B73458"/>
    <w:rsid w:val="00B77F9F"/>
    <w:rsid w:val="00BD2D09"/>
    <w:rsid w:val="00BE465D"/>
    <w:rsid w:val="00C017CA"/>
    <w:rsid w:val="00C01D7E"/>
    <w:rsid w:val="00C06D67"/>
    <w:rsid w:val="00C20480"/>
    <w:rsid w:val="00C33FB9"/>
    <w:rsid w:val="00C73B3A"/>
    <w:rsid w:val="00CA27BA"/>
    <w:rsid w:val="00CB5745"/>
    <w:rsid w:val="00CC7740"/>
    <w:rsid w:val="00D01C10"/>
    <w:rsid w:val="00D06E76"/>
    <w:rsid w:val="00D11145"/>
    <w:rsid w:val="00D51A75"/>
    <w:rsid w:val="00D64C3C"/>
    <w:rsid w:val="00D83A5D"/>
    <w:rsid w:val="00D84D4D"/>
    <w:rsid w:val="00D925A0"/>
    <w:rsid w:val="00DA43A1"/>
    <w:rsid w:val="00DF3715"/>
    <w:rsid w:val="00E02386"/>
    <w:rsid w:val="00E31CA4"/>
    <w:rsid w:val="00E35FB4"/>
    <w:rsid w:val="00E955D5"/>
    <w:rsid w:val="00EA4D1B"/>
    <w:rsid w:val="00EC1CBF"/>
    <w:rsid w:val="00EC792E"/>
    <w:rsid w:val="00F035FD"/>
    <w:rsid w:val="00F32185"/>
    <w:rsid w:val="00F52B1C"/>
    <w:rsid w:val="00F82577"/>
    <w:rsid w:val="00F92149"/>
    <w:rsid w:val="00FB6705"/>
    <w:rsid w:val="00FD6922"/>
    <w:rsid w:val="00FD725E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FF11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F11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FF11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F11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Волков</dc:creator>
  <cp:keywords/>
  <dc:description/>
  <cp:lastModifiedBy>Ирина Васимовна Речкалова</cp:lastModifiedBy>
  <cp:revision>21</cp:revision>
  <cp:lastPrinted>2022-05-12T12:23:00Z</cp:lastPrinted>
  <dcterms:created xsi:type="dcterms:W3CDTF">2021-10-14T05:40:00Z</dcterms:created>
  <dcterms:modified xsi:type="dcterms:W3CDTF">2022-05-12T12:23:00Z</dcterms:modified>
</cp:coreProperties>
</file>