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4A" w:rsidRDefault="0046244A" w:rsidP="0046244A">
      <w:pPr>
        <w:ind w:left="5040"/>
        <w:jc w:val="right"/>
        <w:rPr>
          <w:rFonts w:ascii="Liberation Serif" w:hAnsi="Liberation Serif"/>
        </w:rPr>
      </w:pPr>
      <w:r>
        <w:rPr>
          <w:rFonts w:ascii="Liberation Serif" w:hAnsi="Liberation Serif"/>
        </w:rPr>
        <w:t>Приложение 1</w:t>
      </w:r>
    </w:p>
    <w:p w:rsidR="0046244A" w:rsidRDefault="0046244A" w:rsidP="0046244A">
      <w:pPr>
        <w:ind w:left="5040"/>
        <w:jc w:val="right"/>
        <w:rPr>
          <w:rFonts w:ascii="Liberation Serif" w:hAnsi="Liberation Serif"/>
        </w:rPr>
      </w:pPr>
      <w:r>
        <w:rPr>
          <w:rFonts w:ascii="Liberation Serif" w:hAnsi="Liberation Serif"/>
        </w:rPr>
        <w:t xml:space="preserve"> к постановлению администрации </w:t>
      </w:r>
    </w:p>
    <w:p w:rsidR="0046244A" w:rsidRDefault="0046244A" w:rsidP="0046244A">
      <w:pPr>
        <w:ind w:left="5040"/>
        <w:jc w:val="right"/>
        <w:rPr>
          <w:rFonts w:ascii="Liberation Serif" w:hAnsi="Liberation Serif"/>
        </w:rPr>
      </w:pPr>
      <w:r>
        <w:rPr>
          <w:rFonts w:ascii="Liberation Serif" w:hAnsi="Liberation Serif"/>
        </w:rPr>
        <w:t xml:space="preserve">  Ирбитского муниципального образования </w:t>
      </w:r>
    </w:p>
    <w:p w:rsidR="0046244A" w:rsidRPr="00164D0D" w:rsidRDefault="00353653" w:rsidP="0046244A">
      <w:pPr>
        <w:ind w:left="5040"/>
        <w:jc w:val="right"/>
        <w:rPr>
          <w:rFonts w:ascii="Liberation Serif" w:hAnsi="Liberation Serif"/>
          <w:u w:val="single"/>
        </w:rPr>
      </w:pPr>
      <w:bookmarkStart w:id="0" w:name="_GoBack"/>
      <w:r w:rsidRPr="00164D0D">
        <w:rPr>
          <w:rFonts w:ascii="Liberation Serif" w:hAnsi="Liberation Serif"/>
          <w:u w:val="single"/>
        </w:rPr>
        <w:t>от_</w:t>
      </w:r>
      <w:r w:rsidR="00164D0D" w:rsidRPr="00164D0D">
        <w:rPr>
          <w:rFonts w:ascii="Liberation Serif" w:hAnsi="Liberation Serif"/>
          <w:u w:val="single"/>
        </w:rPr>
        <w:t>17.12.2021 г.</w:t>
      </w:r>
      <w:r w:rsidRPr="00164D0D">
        <w:rPr>
          <w:rFonts w:ascii="Liberation Serif" w:hAnsi="Liberation Serif"/>
          <w:u w:val="single"/>
        </w:rPr>
        <w:t xml:space="preserve"> № </w:t>
      </w:r>
      <w:r w:rsidR="00164D0D" w:rsidRPr="00164D0D">
        <w:rPr>
          <w:rFonts w:ascii="Liberation Serif" w:hAnsi="Liberation Serif"/>
          <w:u w:val="single"/>
        </w:rPr>
        <w:t>928-ПА</w:t>
      </w:r>
    </w:p>
    <w:bookmarkEnd w:id="0"/>
    <w:p w:rsidR="0046244A" w:rsidRDefault="0046244A" w:rsidP="0046244A">
      <w:pPr>
        <w:jc w:val="center"/>
        <w:rPr>
          <w:rFonts w:ascii="Liberation Serif" w:hAnsi="Liberation Serif"/>
          <w:b/>
          <w:sz w:val="28"/>
          <w:szCs w:val="28"/>
        </w:rPr>
      </w:pPr>
    </w:p>
    <w:p w:rsidR="0046244A" w:rsidRDefault="0046244A" w:rsidP="0046244A">
      <w:pPr>
        <w:jc w:val="center"/>
        <w:rPr>
          <w:rFonts w:ascii="Liberation Serif" w:hAnsi="Liberation Serif"/>
          <w:b/>
          <w:sz w:val="28"/>
          <w:szCs w:val="28"/>
        </w:rPr>
      </w:pPr>
      <w:bookmarkStart w:id="1" w:name="P28"/>
      <w:bookmarkEnd w:id="1"/>
      <w:r>
        <w:rPr>
          <w:rFonts w:ascii="Liberation Serif" w:hAnsi="Liberation Serif"/>
          <w:b/>
          <w:sz w:val="28"/>
          <w:szCs w:val="28"/>
        </w:rPr>
        <w:t xml:space="preserve">Порядок проведения оценки регулирующего воздействия </w:t>
      </w:r>
    </w:p>
    <w:p w:rsidR="0046244A" w:rsidRDefault="0046244A" w:rsidP="0046244A">
      <w:pPr>
        <w:pStyle w:val="ConsPlusTitle"/>
        <w:jc w:val="center"/>
        <w:rPr>
          <w:rFonts w:ascii="Liberation Serif" w:hAnsi="Liberation Serif"/>
          <w:sz w:val="28"/>
          <w:szCs w:val="28"/>
        </w:rPr>
      </w:pPr>
      <w:r>
        <w:rPr>
          <w:rFonts w:ascii="Liberation Serif" w:hAnsi="Liberation Serif"/>
          <w:sz w:val="28"/>
          <w:szCs w:val="28"/>
        </w:rPr>
        <w:t xml:space="preserve">проектов муниципальных нормативных правовых актов </w:t>
      </w:r>
    </w:p>
    <w:p w:rsidR="0046244A" w:rsidRDefault="0046244A" w:rsidP="0046244A">
      <w:pPr>
        <w:pStyle w:val="ConsPlusNormal"/>
        <w:jc w:val="center"/>
        <w:outlineLvl w:val="1"/>
        <w:rPr>
          <w:rFonts w:ascii="Liberation Serif" w:hAnsi="Liberation Serif"/>
        </w:rPr>
      </w:pPr>
    </w:p>
    <w:p w:rsidR="0046244A" w:rsidRDefault="0046244A" w:rsidP="0046244A">
      <w:pPr>
        <w:pStyle w:val="ConsPlusNormal"/>
        <w:jc w:val="center"/>
        <w:outlineLvl w:val="1"/>
        <w:rPr>
          <w:rFonts w:ascii="Liberation Serif" w:hAnsi="Liberation Serif"/>
          <w:sz w:val="28"/>
          <w:szCs w:val="28"/>
        </w:rPr>
      </w:pPr>
      <w:r>
        <w:rPr>
          <w:rFonts w:ascii="Liberation Serif" w:hAnsi="Liberation Serif"/>
          <w:sz w:val="28"/>
          <w:szCs w:val="28"/>
        </w:rPr>
        <w:t>Статья 1. Общие положения</w:t>
      </w:r>
    </w:p>
    <w:p w:rsidR="0046244A" w:rsidRDefault="0046244A" w:rsidP="0046244A">
      <w:pPr>
        <w:pStyle w:val="ConsPlusNormal"/>
        <w:rPr>
          <w:rFonts w:ascii="Liberation Serif" w:hAnsi="Liberation Serif"/>
          <w:sz w:val="28"/>
          <w:szCs w:val="28"/>
        </w:rPr>
      </w:pP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w:t>
      </w:r>
      <w:proofErr w:type="gramStart"/>
      <w:r>
        <w:rPr>
          <w:rFonts w:ascii="Liberation Serif" w:hAnsi="Liberation Serif"/>
          <w:sz w:val="28"/>
          <w:szCs w:val="28"/>
        </w:rPr>
        <w:t>Порядок проведения оценки регулирующего воздействия проектов муниципальных нормативных правовых актов (далее - Порядок) определяет процедуру проведения оценки регулирующего воздействия проектов нормативных правовых актов Ирбитского муниципального образования (далее - проекты нормативных правовых актов), в том числе порядок проведения публичных консультаций по проектам нормативных правовых актов и порядок использования результатов проведения оценки регулирующего воздействия проектов нормативных правовых актов.</w:t>
      </w:r>
      <w:proofErr w:type="gramEnd"/>
    </w:p>
    <w:p w:rsidR="0046244A" w:rsidRDefault="0046244A" w:rsidP="0046244A">
      <w:pPr>
        <w:pStyle w:val="ConsPlusNormal"/>
        <w:ind w:firstLine="540"/>
        <w:jc w:val="both"/>
        <w:rPr>
          <w:rFonts w:ascii="Liberation Serif" w:hAnsi="Liberation Serif"/>
          <w:sz w:val="28"/>
          <w:szCs w:val="28"/>
        </w:rPr>
      </w:pPr>
      <w:bookmarkStart w:id="2" w:name="P43"/>
      <w:bookmarkEnd w:id="2"/>
      <w:r>
        <w:rPr>
          <w:rFonts w:ascii="Liberation Serif" w:hAnsi="Liberation Serif"/>
          <w:sz w:val="28"/>
          <w:szCs w:val="28"/>
        </w:rPr>
        <w:t>2. Оценке регулирующего воздействия подлежат проекты Думы Ирбитского муниципального образования, администрации Ирбитского муниципального образования, органов местного самоуправления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устанавливающие новые, изменяющие или отменяющие ранее предусмотренные нормативными правовыми актами Думы Ирбитского муниципального образования, администрации Ирбитского муниципального образования, органов местного самоуправления Ирбитского муниципального образования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 (далее - обязательные требования для субъектов предпринимательской </w:t>
      </w:r>
      <w:r w:rsidR="000A7DC3">
        <w:rPr>
          <w:rFonts w:ascii="Liberation Serif" w:hAnsi="Liberation Serif"/>
          <w:sz w:val="28"/>
          <w:szCs w:val="28"/>
        </w:rPr>
        <w:t>и иной экономической</w:t>
      </w:r>
      <w:r w:rsidR="004E0724">
        <w:rPr>
          <w:rFonts w:ascii="Liberation Serif" w:hAnsi="Liberation Serif"/>
          <w:sz w:val="28"/>
          <w:szCs w:val="28"/>
        </w:rPr>
        <w:t xml:space="preserve"> деятельности</w:t>
      </w:r>
      <w:r>
        <w:rPr>
          <w:rFonts w:ascii="Liberation Serif" w:hAnsi="Liberation Serif"/>
          <w:sz w:val="28"/>
          <w:szCs w:val="28"/>
        </w:rPr>
        <w:t>);</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устанавливающие новые, изменяющие или отменяющие ранее предусмотренные нормативными правовыми актами Думы Ирбитского муниципального образования, администрации Ирбитского муниципального образования, органов местного самоуправления Ирбитского муниципального образования обязанности и запреты для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деятельности;</w:t>
      </w:r>
    </w:p>
    <w:p w:rsidR="004E0724" w:rsidRDefault="0046244A" w:rsidP="0046244A">
      <w:pPr>
        <w:pStyle w:val="ConsPlusNormal"/>
        <w:ind w:firstLine="540"/>
        <w:jc w:val="both"/>
        <w:rPr>
          <w:rFonts w:ascii="Liberation Serif" w:hAnsi="Liberation Serif"/>
          <w:color w:val="FF0000"/>
          <w:sz w:val="28"/>
          <w:szCs w:val="28"/>
        </w:rPr>
      </w:pPr>
      <w:r>
        <w:rPr>
          <w:rFonts w:ascii="Liberation Serif" w:hAnsi="Liberation Serif"/>
          <w:sz w:val="28"/>
          <w:szCs w:val="28"/>
        </w:rPr>
        <w:t xml:space="preserve">3) устанавливающие, изменяющие или отменяющие ответственность за нарушение нормативных правовых актов Думы Ирбитского муниципального образования, администрации Ирбитского муниципального образования, органов местного самоуправления Ирбитского муниципального образования, затрагивающих вопросы осуществления предпринимательской и </w:t>
      </w:r>
      <w:r w:rsidR="000A7DC3">
        <w:rPr>
          <w:rFonts w:ascii="Liberation Serif" w:hAnsi="Liberation Serif"/>
          <w:sz w:val="28"/>
          <w:szCs w:val="28"/>
        </w:rPr>
        <w:t>иной экономической</w:t>
      </w:r>
      <w:r w:rsidR="004E0724">
        <w:rPr>
          <w:rFonts w:ascii="Liberation Serif" w:hAnsi="Liberation Serif"/>
          <w:sz w:val="28"/>
          <w:szCs w:val="28"/>
        </w:rPr>
        <w:t xml:space="preserve"> деятельности</w:t>
      </w:r>
      <w:r w:rsidR="004E0724">
        <w:rPr>
          <w:rFonts w:ascii="Liberation Serif" w:hAnsi="Liberation Serif"/>
          <w:color w:val="FF0000"/>
          <w:sz w:val="28"/>
          <w:szCs w:val="28"/>
        </w:rPr>
        <w:t xml:space="preserve"> </w:t>
      </w:r>
    </w:p>
    <w:p w:rsidR="0046244A" w:rsidRPr="008321CF" w:rsidRDefault="0046244A" w:rsidP="0046244A">
      <w:pPr>
        <w:pStyle w:val="ConsPlusNormal"/>
        <w:ind w:firstLine="540"/>
        <w:jc w:val="both"/>
        <w:rPr>
          <w:rFonts w:ascii="Liberation Serif" w:hAnsi="Liberation Serif"/>
          <w:sz w:val="28"/>
          <w:szCs w:val="28"/>
        </w:rPr>
      </w:pPr>
      <w:r w:rsidRPr="008321CF">
        <w:rPr>
          <w:rFonts w:ascii="Liberation Serif" w:hAnsi="Liberation Serif"/>
          <w:sz w:val="28"/>
          <w:szCs w:val="28"/>
        </w:rPr>
        <w:t xml:space="preserve">3. Оценка регулирующего воздействия проектов нормативных правовых </w:t>
      </w:r>
      <w:r w:rsidRPr="008321CF">
        <w:rPr>
          <w:rFonts w:ascii="Liberation Serif" w:hAnsi="Liberation Serif"/>
          <w:sz w:val="28"/>
          <w:szCs w:val="28"/>
        </w:rPr>
        <w:lastRenderedPageBreak/>
        <w:t>актов проводится с целью выявления положений: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вводящих избыточные обязанности, запреты и ограничения для субъектов предпринимательской и </w:t>
      </w:r>
      <w:r w:rsidR="000A7DC3">
        <w:rPr>
          <w:rFonts w:ascii="Liberation Serif" w:hAnsi="Liberation Serif"/>
          <w:sz w:val="28"/>
          <w:szCs w:val="28"/>
        </w:rPr>
        <w:t>иной экономической</w:t>
      </w:r>
      <w:r w:rsidR="004E0724">
        <w:rPr>
          <w:rFonts w:ascii="Liberation Serif" w:hAnsi="Liberation Serif"/>
          <w:sz w:val="28"/>
          <w:szCs w:val="28"/>
        </w:rPr>
        <w:t xml:space="preserve"> деятельности </w:t>
      </w:r>
      <w:r>
        <w:rPr>
          <w:rFonts w:ascii="Liberation Serif" w:hAnsi="Liberation Serif"/>
          <w:sz w:val="28"/>
          <w:szCs w:val="28"/>
        </w:rPr>
        <w:t>или способствующих их введению;</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способствующих возникновению необоснованных расходов субъектов предпринимательской и </w:t>
      </w:r>
      <w:r w:rsidR="001E1C65">
        <w:rPr>
          <w:rFonts w:ascii="Liberation Serif" w:hAnsi="Liberation Serif"/>
          <w:sz w:val="28"/>
          <w:szCs w:val="28"/>
        </w:rPr>
        <w:t xml:space="preserve">иной экономической </w:t>
      </w:r>
      <w:r>
        <w:rPr>
          <w:rFonts w:ascii="Liberation Serif" w:hAnsi="Liberation Serif"/>
          <w:sz w:val="28"/>
          <w:szCs w:val="28"/>
        </w:rPr>
        <w:t>деятельности</w:t>
      </w:r>
      <w:r w:rsidR="00242826">
        <w:rPr>
          <w:rFonts w:ascii="Liberation Serif" w:hAnsi="Liberation Serif"/>
          <w:sz w:val="28"/>
          <w:szCs w:val="28"/>
        </w:rPr>
        <w:t xml:space="preserve">,  в </w:t>
      </w:r>
      <w:proofErr w:type="spellStart"/>
      <w:r w:rsidR="00242826">
        <w:rPr>
          <w:rFonts w:ascii="Liberation Serif" w:hAnsi="Liberation Serif"/>
          <w:sz w:val="28"/>
          <w:szCs w:val="28"/>
        </w:rPr>
        <w:t>т.ч</w:t>
      </w:r>
      <w:proofErr w:type="spellEnd"/>
      <w:r w:rsidR="00242826">
        <w:rPr>
          <w:rFonts w:ascii="Liberation Serif" w:hAnsi="Liberation Serif"/>
          <w:sz w:val="28"/>
          <w:szCs w:val="28"/>
        </w:rPr>
        <w:t>.</w:t>
      </w:r>
      <w:r>
        <w:rPr>
          <w:rFonts w:ascii="Liberation Serif" w:hAnsi="Liberation Serif"/>
          <w:sz w:val="28"/>
          <w:szCs w:val="28"/>
        </w:rPr>
        <w:t xml:space="preserve"> расходов бюджета Ирбитского муниципального образования.</w:t>
      </w:r>
    </w:p>
    <w:p w:rsidR="0046244A" w:rsidRDefault="0046244A" w:rsidP="00767257">
      <w:pPr>
        <w:ind w:firstLine="540"/>
        <w:jc w:val="both"/>
        <w:rPr>
          <w:rFonts w:ascii="Liberation Serif" w:hAnsi="Liberation Serif"/>
          <w:sz w:val="28"/>
          <w:szCs w:val="28"/>
        </w:rPr>
      </w:pPr>
      <w:r>
        <w:rPr>
          <w:rFonts w:ascii="Liberation Serif" w:hAnsi="Liberation Serif"/>
          <w:sz w:val="28"/>
          <w:szCs w:val="28"/>
        </w:rPr>
        <w:t xml:space="preserve">4. Оценка регулирующего воздействия проектов нормативных правовых актов осуществляется органом местного самоуправления, отраслевым (функциональным) органом </w:t>
      </w:r>
      <w:r w:rsidR="00242826">
        <w:rPr>
          <w:rFonts w:ascii="Liberation Serif" w:hAnsi="Liberation Serif"/>
          <w:sz w:val="28"/>
          <w:szCs w:val="28"/>
        </w:rPr>
        <w:t>а</w:t>
      </w:r>
      <w:r>
        <w:rPr>
          <w:rFonts w:ascii="Liberation Serif" w:hAnsi="Liberation Serif"/>
          <w:sz w:val="28"/>
          <w:szCs w:val="28"/>
        </w:rPr>
        <w:t xml:space="preserve">дминистрации Ирбитского муниципального образования, структурным подразделением </w:t>
      </w:r>
      <w:r w:rsidR="00242826">
        <w:rPr>
          <w:rFonts w:ascii="Liberation Serif" w:hAnsi="Liberation Serif"/>
          <w:sz w:val="28"/>
          <w:szCs w:val="28"/>
        </w:rPr>
        <w:t>а</w:t>
      </w:r>
      <w:r>
        <w:rPr>
          <w:rFonts w:ascii="Liberation Serif" w:hAnsi="Liberation Serif"/>
          <w:sz w:val="28"/>
          <w:szCs w:val="28"/>
        </w:rPr>
        <w:t>дминистрации Ирбитского муниципального образования, являющимся разработчиком проекта нормативного правового акта (далее - Разработчик).</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5. Нормативное и методическое обеспечение деятельности по проведению публичных консультаций по проектам нормативных правовых актов и подготовке заключений об оценке регулирующего воздействия проектов нормативных правовых актов осуществляется уполномоченным структурным подразделением </w:t>
      </w:r>
      <w:r w:rsidR="009243BE">
        <w:rPr>
          <w:rFonts w:ascii="Liberation Serif" w:hAnsi="Liberation Serif"/>
          <w:sz w:val="28"/>
          <w:szCs w:val="28"/>
        </w:rPr>
        <w:t>а</w:t>
      </w:r>
      <w:r>
        <w:rPr>
          <w:rFonts w:ascii="Liberation Serif" w:hAnsi="Liberation Serif"/>
          <w:sz w:val="28"/>
          <w:szCs w:val="28"/>
        </w:rPr>
        <w:t>дминистрации Ирбитского муниципального образования (далее - Уполномоченное подразделение).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Уполномоченным подразделением является отдел экономики и труда </w:t>
      </w:r>
      <w:r w:rsidR="009243BE">
        <w:rPr>
          <w:rFonts w:ascii="Liberation Serif" w:hAnsi="Liberation Serif"/>
          <w:sz w:val="28"/>
          <w:szCs w:val="28"/>
        </w:rPr>
        <w:t>а</w:t>
      </w:r>
      <w:r>
        <w:rPr>
          <w:rFonts w:ascii="Liberation Serif" w:hAnsi="Liberation Serif"/>
          <w:sz w:val="28"/>
          <w:szCs w:val="28"/>
        </w:rPr>
        <w:t>дминистрации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sidRPr="008321CF">
        <w:rPr>
          <w:rFonts w:ascii="Liberation Serif" w:hAnsi="Liberation Serif"/>
          <w:sz w:val="28"/>
          <w:szCs w:val="28"/>
        </w:rPr>
        <w:t xml:space="preserve">6. Методика </w:t>
      </w:r>
      <w:proofErr w:type="gramStart"/>
      <w:r w:rsidRPr="008321CF">
        <w:rPr>
          <w:rFonts w:ascii="Liberation Serif" w:hAnsi="Liberation Serif"/>
          <w:sz w:val="28"/>
          <w:szCs w:val="28"/>
        </w:rPr>
        <w:t>проведения оценки регулирующего воздействия проектов нормативных правовых актов</w:t>
      </w:r>
      <w:proofErr w:type="gramEnd"/>
      <w:r w:rsidRPr="008321CF">
        <w:rPr>
          <w:rFonts w:ascii="Liberation Serif" w:hAnsi="Liberation Serif"/>
          <w:sz w:val="28"/>
          <w:szCs w:val="28"/>
        </w:rPr>
        <w:t xml:space="preserve"> утверждается постановлением </w:t>
      </w:r>
      <w:r w:rsidR="009243BE" w:rsidRPr="008321CF">
        <w:rPr>
          <w:rFonts w:ascii="Liberation Serif" w:hAnsi="Liberation Serif"/>
          <w:sz w:val="28"/>
          <w:szCs w:val="28"/>
        </w:rPr>
        <w:t>а</w:t>
      </w:r>
      <w:r w:rsidRPr="008321CF">
        <w:rPr>
          <w:rFonts w:ascii="Liberation Serif" w:hAnsi="Liberation Serif"/>
          <w:sz w:val="28"/>
          <w:szCs w:val="28"/>
        </w:rPr>
        <w:t>дминистрации</w:t>
      </w:r>
      <w:r>
        <w:rPr>
          <w:rFonts w:ascii="Liberation Serif" w:hAnsi="Liberation Serif"/>
          <w:sz w:val="28"/>
          <w:szCs w:val="28"/>
        </w:rPr>
        <w:t xml:space="preserve">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7. Официальным сайтом для целей оценки регулирующего воздействия проектов нормативных правовых актов в информационно-телекоммуникационной сети Интернет является официальный сайт Ирбитского муниципального образования irbitskoemo.ru (далее - официальный сайт).</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8. Оценка регулирующего воздействия проектов актов проводится с учетом степени регулирующего воздействия положений, содержащихся в подготавливаемом разработчиком проекте акта:</w:t>
      </w:r>
    </w:p>
    <w:p w:rsidR="0046244A" w:rsidRDefault="0046244A" w:rsidP="0046244A">
      <w:pPr>
        <w:pStyle w:val="ConsPlusNormal"/>
        <w:ind w:firstLine="540"/>
        <w:jc w:val="both"/>
        <w:rPr>
          <w:rFonts w:ascii="Liberation Serif" w:hAnsi="Liberation Serif"/>
          <w:sz w:val="28"/>
          <w:szCs w:val="28"/>
        </w:rPr>
      </w:pPr>
      <w:bookmarkStart w:id="3" w:name="P61"/>
      <w:bookmarkEnd w:id="3"/>
      <w:r>
        <w:rPr>
          <w:rFonts w:ascii="Liberation Serif" w:hAnsi="Liberation Serif"/>
          <w:sz w:val="28"/>
          <w:szCs w:val="28"/>
        </w:rPr>
        <w:t xml:space="preserve">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а также положения, приводящие к возникновению новых расходов у субъектов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w:t>
      </w:r>
    </w:p>
    <w:p w:rsidR="0046244A" w:rsidRDefault="0046244A" w:rsidP="0046244A">
      <w:pPr>
        <w:pStyle w:val="ConsPlusNormal"/>
        <w:ind w:firstLine="540"/>
        <w:jc w:val="both"/>
        <w:rPr>
          <w:rFonts w:ascii="Liberation Serif" w:hAnsi="Liberation Serif"/>
          <w:sz w:val="28"/>
          <w:szCs w:val="28"/>
        </w:rPr>
      </w:pPr>
      <w:bookmarkStart w:id="4" w:name="P62"/>
      <w:bookmarkEnd w:id="4"/>
      <w:r>
        <w:rPr>
          <w:rFonts w:ascii="Liberation Serif" w:hAnsi="Liberation Serif"/>
          <w:sz w:val="28"/>
          <w:szCs w:val="28"/>
        </w:rPr>
        <w:t xml:space="preserve">2) средняя степень регулирующего воздействия - проект нормативного правового акта содержит положения, изменяющие ранее предусмотренные обязанности для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 xml:space="preserve">деятельности, а также положения, приводящие к увеличению ранее предусмотренных расходов у субъектов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3) низкая степень регулирующего воздействия - проект нормативного правового акта не содержит положений, предусмотренных </w:t>
      </w:r>
      <w:hyperlink r:id="rId5" w:anchor="P61" w:history="1">
        <w:r>
          <w:rPr>
            <w:rStyle w:val="a3"/>
            <w:rFonts w:ascii="Liberation Serif" w:hAnsi="Liberation Serif"/>
            <w:color w:val="auto"/>
            <w:sz w:val="28"/>
            <w:szCs w:val="28"/>
            <w:u w:val="none"/>
          </w:rPr>
          <w:t>подпунктами 1</w:t>
        </w:r>
      </w:hyperlink>
      <w:r>
        <w:rPr>
          <w:rFonts w:ascii="Liberation Serif" w:hAnsi="Liberation Serif"/>
          <w:sz w:val="28"/>
          <w:szCs w:val="28"/>
        </w:rPr>
        <w:t xml:space="preserve"> и </w:t>
      </w:r>
      <w:hyperlink r:id="rId6" w:anchor="P62" w:history="1">
        <w:r>
          <w:rPr>
            <w:rStyle w:val="a3"/>
            <w:rFonts w:ascii="Liberation Serif" w:hAnsi="Liberation Serif"/>
            <w:color w:val="auto"/>
            <w:sz w:val="28"/>
            <w:szCs w:val="28"/>
            <w:u w:val="none"/>
          </w:rPr>
          <w:t>2</w:t>
        </w:r>
      </w:hyperlink>
      <w:r>
        <w:rPr>
          <w:rFonts w:ascii="Liberation Serif" w:hAnsi="Liberation Serif"/>
          <w:sz w:val="28"/>
          <w:szCs w:val="28"/>
        </w:rPr>
        <w:t xml:space="preserve"> </w:t>
      </w:r>
      <w:r>
        <w:rPr>
          <w:rFonts w:ascii="Liberation Serif" w:hAnsi="Liberation Serif"/>
          <w:sz w:val="28"/>
          <w:szCs w:val="28"/>
        </w:rPr>
        <w:lastRenderedPageBreak/>
        <w:t>настоящего пункта, однако подлежит оценке регулирующего воздействия в соответствии с настоящим Порядком.</w:t>
      </w: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pStyle w:val="ConsPlusNormal"/>
        <w:jc w:val="center"/>
        <w:outlineLvl w:val="1"/>
        <w:rPr>
          <w:rFonts w:ascii="Liberation Serif" w:hAnsi="Liberation Serif"/>
          <w:sz w:val="28"/>
          <w:szCs w:val="28"/>
        </w:rPr>
      </w:pPr>
      <w:r>
        <w:rPr>
          <w:rFonts w:ascii="Liberation Serif" w:hAnsi="Liberation Serif"/>
          <w:sz w:val="28"/>
          <w:szCs w:val="28"/>
        </w:rPr>
        <w:t>Статья 2. Проведение оценки регулирующего воздействия</w:t>
      </w:r>
    </w:p>
    <w:p w:rsidR="0046244A" w:rsidRDefault="0046244A" w:rsidP="0046244A">
      <w:pPr>
        <w:pStyle w:val="ConsPlusNormal"/>
        <w:rPr>
          <w:rFonts w:ascii="Liberation Serif" w:hAnsi="Liberation Serif"/>
          <w:sz w:val="28"/>
          <w:szCs w:val="28"/>
        </w:rPr>
      </w:pPr>
    </w:p>
    <w:p w:rsidR="0046244A" w:rsidRDefault="0046244A" w:rsidP="0046244A">
      <w:pPr>
        <w:pStyle w:val="ConsPlusNormal"/>
        <w:ind w:firstLine="540"/>
        <w:jc w:val="both"/>
        <w:rPr>
          <w:rFonts w:ascii="Liberation Serif" w:hAnsi="Liberation Serif"/>
          <w:sz w:val="28"/>
          <w:szCs w:val="28"/>
        </w:rPr>
      </w:pPr>
      <w:bookmarkStart w:id="5" w:name="P60"/>
      <w:bookmarkEnd w:id="5"/>
      <w:r>
        <w:rPr>
          <w:rFonts w:ascii="Liberation Serif" w:hAnsi="Liberation Serif"/>
          <w:sz w:val="28"/>
          <w:szCs w:val="28"/>
        </w:rPr>
        <w:t xml:space="preserve">1. Этапами </w:t>
      </w:r>
      <w:proofErr w:type="gramStart"/>
      <w:r>
        <w:rPr>
          <w:rFonts w:ascii="Liberation Serif" w:hAnsi="Liberation Serif"/>
          <w:sz w:val="28"/>
          <w:szCs w:val="28"/>
        </w:rPr>
        <w:t>проведения оценки регулирующего воздействия проекта нормативного правового акта</w:t>
      </w:r>
      <w:proofErr w:type="gramEnd"/>
      <w:r>
        <w:rPr>
          <w:rFonts w:ascii="Liberation Serif" w:hAnsi="Liberation Serif"/>
          <w:sz w:val="28"/>
          <w:szCs w:val="28"/>
        </w:rPr>
        <w:t xml:space="preserve"> являются: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подготовка Разработчиком проекта нормативного правового акта, проекта заключения об оценке регулирующего воздействия проекта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проведение Разработчиком публичных консультаций по проекту нормативного правового акта и подготовка Разработчиком заключения об оценке регулирующего воздействия проекта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3) подготовка Уполномоченным подразделением </w:t>
      </w:r>
      <w:r w:rsidRPr="008321CF">
        <w:rPr>
          <w:rFonts w:ascii="Liberation Serif" w:hAnsi="Liberation Serif"/>
          <w:sz w:val="28"/>
          <w:szCs w:val="28"/>
        </w:rPr>
        <w:t xml:space="preserve">экспертного </w:t>
      </w:r>
      <w:r>
        <w:rPr>
          <w:rFonts w:ascii="Liberation Serif" w:hAnsi="Liberation Serif"/>
          <w:sz w:val="28"/>
          <w:szCs w:val="28"/>
        </w:rPr>
        <w:t>заключения об оценке регулирующего воздействия проекта нормативного правового акта.</w:t>
      </w:r>
    </w:p>
    <w:p w:rsidR="0046244A" w:rsidRPr="008321CF" w:rsidRDefault="0046244A" w:rsidP="0046244A">
      <w:pPr>
        <w:pStyle w:val="ConsPlusNormal"/>
        <w:ind w:firstLine="540"/>
        <w:jc w:val="both"/>
        <w:rPr>
          <w:rFonts w:ascii="Liberation Serif" w:hAnsi="Liberation Serif"/>
          <w:sz w:val="28"/>
          <w:szCs w:val="28"/>
        </w:rPr>
      </w:pPr>
      <w:r w:rsidRPr="008321CF">
        <w:rPr>
          <w:rFonts w:ascii="Liberation Serif" w:hAnsi="Liberation Serif"/>
          <w:sz w:val="28"/>
          <w:szCs w:val="28"/>
        </w:rPr>
        <w:t>2. Проект заключения об оценке регулирующего воздействия проекта нормативного правового акта высокой и средней степени регулирующего воздействия должен содержать следующие сведения: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степень регулирующего воздействия проекта нормативного правового акта в соответствии с </w:t>
      </w:r>
      <w:hyperlink r:id="rId7" w:anchor="P60" w:history="1">
        <w:r>
          <w:rPr>
            <w:rStyle w:val="a3"/>
            <w:rFonts w:ascii="Liberation Serif" w:hAnsi="Liberation Serif"/>
            <w:color w:val="auto"/>
            <w:sz w:val="28"/>
            <w:szCs w:val="28"/>
            <w:u w:val="none"/>
          </w:rPr>
          <w:t>пунктом 9</w:t>
        </w:r>
      </w:hyperlink>
      <w:r>
        <w:rPr>
          <w:rFonts w:ascii="Liberation Serif" w:hAnsi="Liberation Serif"/>
          <w:sz w:val="28"/>
          <w:szCs w:val="28"/>
        </w:rPr>
        <w:t xml:space="preserve"> настоящего Порядка;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описание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3)описание предлагаемого способа муниципального регулирования, иных возможных способов решения проблемы;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ссылку на нормативные правовые акты или их отдельные положения, в соответствии с которыми осуществляется муниципальное регулирование;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5) сведения об основных группах субъектов предпринимательской,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иных группах, включая органы местного самоуправления, муниципальные организации, </w:t>
      </w:r>
      <w:proofErr w:type="gramStart"/>
      <w:r>
        <w:rPr>
          <w:rFonts w:ascii="Liberation Serif" w:hAnsi="Liberation Serif"/>
          <w:sz w:val="28"/>
          <w:szCs w:val="28"/>
        </w:rPr>
        <w:t>отношения</w:t>
      </w:r>
      <w:proofErr w:type="gramEnd"/>
      <w:r>
        <w:rPr>
          <w:rFonts w:ascii="Liberation Serif" w:hAnsi="Liberation Serif"/>
          <w:sz w:val="28"/>
          <w:szCs w:val="28"/>
        </w:rPr>
        <w:t xml:space="preserve"> с участием которых предлагается урегулировать проектом нормативного правового акта, оценку количества таких субъектов (при наличии возможности в получении и (или) сборе статистической информации);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6) перечень новых функций, полномочий, прав и обязанностей органов местного самоуправления, муниципальных учреждений, либо характеристику изменения содержания существующих функций, полномочий, прав и обязанностей для таких субъектов;</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7) </w:t>
      </w:r>
      <w:r w:rsidR="00D375BF">
        <w:rPr>
          <w:rFonts w:ascii="Liberation Serif" w:hAnsi="Liberation Serif"/>
          <w:sz w:val="28"/>
          <w:szCs w:val="28"/>
        </w:rPr>
        <w:t>сведения о положениях, вводящих о</w:t>
      </w:r>
      <w:r>
        <w:rPr>
          <w:rFonts w:ascii="Liberation Serif" w:hAnsi="Liberation Serif"/>
          <w:sz w:val="28"/>
          <w:szCs w:val="28"/>
        </w:rPr>
        <w:t>бязанност</w:t>
      </w:r>
      <w:r w:rsidR="00D375BF">
        <w:rPr>
          <w:rFonts w:ascii="Liberation Serif" w:hAnsi="Liberation Serif"/>
          <w:sz w:val="28"/>
          <w:szCs w:val="28"/>
        </w:rPr>
        <w:t>и</w:t>
      </w:r>
      <w:r>
        <w:rPr>
          <w:rFonts w:ascii="Liberation Serif" w:hAnsi="Liberation Serif"/>
          <w:sz w:val="28"/>
          <w:szCs w:val="28"/>
        </w:rPr>
        <w:t>, запрет</w:t>
      </w:r>
      <w:r w:rsidR="00D375BF">
        <w:rPr>
          <w:rFonts w:ascii="Liberation Serif" w:hAnsi="Liberation Serif"/>
          <w:sz w:val="28"/>
          <w:szCs w:val="28"/>
        </w:rPr>
        <w:t>ы</w:t>
      </w:r>
      <w:r>
        <w:rPr>
          <w:rFonts w:ascii="Liberation Serif" w:hAnsi="Liberation Serif"/>
          <w:sz w:val="28"/>
          <w:szCs w:val="28"/>
        </w:rPr>
        <w:t xml:space="preserve"> и ограничени</w:t>
      </w:r>
      <w:r w:rsidR="00D375BF">
        <w:rPr>
          <w:rFonts w:ascii="Liberation Serif" w:hAnsi="Liberation Serif"/>
          <w:sz w:val="28"/>
          <w:szCs w:val="28"/>
        </w:rPr>
        <w:t xml:space="preserve">я для </w:t>
      </w:r>
      <w:r>
        <w:rPr>
          <w:rFonts w:ascii="Liberation Serif" w:hAnsi="Liberation Serif"/>
          <w:sz w:val="28"/>
          <w:szCs w:val="28"/>
        </w:rPr>
        <w:t xml:space="preserve">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 xml:space="preserve">деятельности </w:t>
      </w:r>
      <w:r w:rsidR="00D375BF">
        <w:rPr>
          <w:rFonts w:ascii="Liberation Serif" w:hAnsi="Liberation Serif"/>
          <w:sz w:val="28"/>
          <w:szCs w:val="28"/>
        </w:rPr>
        <w:t xml:space="preserve">или способствующих их введению, </w:t>
      </w:r>
      <w:r>
        <w:rPr>
          <w:rFonts w:ascii="Liberation Serif" w:hAnsi="Liberation Serif"/>
          <w:sz w:val="28"/>
          <w:szCs w:val="28"/>
        </w:rPr>
        <w:t>либо характеристику изменений содержания существующих обязанностей, запретов и ограничений для таких субъектов;</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8) оценку соответствующих расходов (доходов) бюджетов бюджетной системы </w:t>
      </w:r>
      <w:r w:rsidRPr="008321CF">
        <w:rPr>
          <w:rFonts w:ascii="Liberation Serif" w:hAnsi="Liberation Serif"/>
          <w:sz w:val="28"/>
          <w:szCs w:val="28"/>
        </w:rPr>
        <w:t>Российской Федерации</w:t>
      </w:r>
      <w:r>
        <w:rPr>
          <w:rFonts w:ascii="Liberation Serif" w:hAnsi="Liberation Serif"/>
          <w:sz w:val="28"/>
          <w:szCs w:val="28"/>
        </w:rPr>
        <w:t xml:space="preserve">, возникающих при муниципальном </w:t>
      </w:r>
      <w:r>
        <w:rPr>
          <w:rFonts w:ascii="Liberation Serif" w:hAnsi="Liberation Serif"/>
          <w:sz w:val="28"/>
          <w:szCs w:val="28"/>
        </w:rPr>
        <w:lastRenderedPageBreak/>
        <w:t>регулировании;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9) оценку расходов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деятельности в случае, когда реализация нормативного правового акта будет способствовать возникновению таких расходов;</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10) ожидаемые результаты и риски решения проблемы предложенным способом регулирования, риски негативных последствий;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11) описание </w:t>
      </w:r>
      <w:proofErr w:type="gramStart"/>
      <w:r>
        <w:rPr>
          <w:rFonts w:ascii="Liberation Serif" w:hAnsi="Liberation Serif"/>
          <w:sz w:val="28"/>
          <w:szCs w:val="28"/>
        </w:rPr>
        <w:t>методов контроля эффективности выбранного способа достижения цели регулирования</w:t>
      </w:r>
      <w:proofErr w:type="gramEnd"/>
      <w:r>
        <w:rPr>
          <w:rFonts w:ascii="Liberation Serif" w:hAnsi="Liberation Serif"/>
          <w:sz w:val="28"/>
          <w:szCs w:val="28"/>
        </w:rPr>
        <w:t>;</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12) необходимые для достижения заявленных целей регулирования организационно-технические, методологические, информационные и иные мероприятия;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13) предполагаемая дата вступления в силу проекта нормативного правового акта, необходимость установления переходного периода, отсрочки вступления в силу, распространения на ранее возникшие отношения;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14) иные сведения, которые, по мнению Разработчика, позволяют оценить обоснованность предлагаемого способа регулирования.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Проект заключения об оценке регулирующего воздействия проекта нормативного правового акта низкой степени регулирующего воздействия должен содержать следующие сведения: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степень регулирующего воздействия проекта нормативного правового акта в соответствии с </w:t>
      </w:r>
      <w:hyperlink r:id="rId8" w:anchor="P60" w:history="1">
        <w:r>
          <w:rPr>
            <w:rStyle w:val="a3"/>
            <w:rFonts w:ascii="Liberation Serif" w:hAnsi="Liberation Serif"/>
            <w:color w:val="auto"/>
            <w:sz w:val="28"/>
            <w:szCs w:val="28"/>
            <w:u w:val="none"/>
          </w:rPr>
          <w:t>пунктом 9</w:t>
        </w:r>
      </w:hyperlink>
      <w:r>
        <w:rPr>
          <w:rFonts w:ascii="Liberation Serif" w:hAnsi="Liberation Serif"/>
          <w:sz w:val="28"/>
          <w:szCs w:val="28"/>
        </w:rPr>
        <w:t xml:space="preserve"> настоящего Порядка;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описание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описание предлагаемого способа муниципального регулирования, иных возможных способов решения проблемы;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ссылку на нормативные правовые акты или их отдельные положения, в соответствии с которыми осуществляется муниципальное регулирование;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5) сведения об основных группах субъектов предпринимательской, </w:t>
      </w:r>
      <w:r w:rsidR="000A7DC3">
        <w:rPr>
          <w:rFonts w:ascii="Liberation Serif" w:hAnsi="Liberation Serif"/>
          <w:sz w:val="28"/>
          <w:szCs w:val="28"/>
        </w:rPr>
        <w:t xml:space="preserve">иной экономической </w:t>
      </w:r>
      <w:r>
        <w:rPr>
          <w:rFonts w:ascii="Liberation Serif" w:hAnsi="Liberation Serif"/>
          <w:sz w:val="28"/>
          <w:szCs w:val="28"/>
        </w:rPr>
        <w:t xml:space="preserve">деятельности, иных группах, включая органы местного самоуправления, муниципальные организации, </w:t>
      </w:r>
      <w:proofErr w:type="gramStart"/>
      <w:r>
        <w:rPr>
          <w:rFonts w:ascii="Liberation Serif" w:hAnsi="Liberation Serif"/>
          <w:sz w:val="28"/>
          <w:szCs w:val="28"/>
        </w:rPr>
        <w:t>отношения</w:t>
      </w:r>
      <w:proofErr w:type="gramEnd"/>
      <w:r>
        <w:rPr>
          <w:rFonts w:ascii="Liberation Serif" w:hAnsi="Liberation Serif"/>
          <w:sz w:val="28"/>
          <w:szCs w:val="28"/>
        </w:rPr>
        <w:t xml:space="preserve"> с участием которых предлагается урегулировать проектом нормативного правового акта, оценку количества таких субъектов (при наличии возможности в получении и (или) сборе статистической информации);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6) риски решения проблемы предложенным способом регулирования, риски негативных последствий;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7) необходимые для достижения заявленных целей регулирования организационно-технические, методологические, информационные и иные мероприятия;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8) иные сведения, которые, по мнению Разработчика, позволяют оценить обоснованность предлагаемого способа регулирования.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До начала процедуры публичных консультаций Разработчик проводит согласование проекта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с юридическим отделом </w:t>
      </w:r>
      <w:r w:rsidR="004E0724">
        <w:rPr>
          <w:rFonts w:ascii="Liberation Serif" w:hAnsi="Liberation Serif"/>
          <w:sz w:val="28"/>
          <w:szCs w:val="28"/>
        </w:rPr>
        <w:t>а</w:t>
      </w:r>
      <w:r>
        <w:rPr>
          <w:rFonts w:ascii="Liberation Serif" w:hAnsi="Liberation Serif"/>
          <w:sz w:val="28"/>
          <w:szCs w:val="28"/>
        </w:rPr>
        <w:t xml:space="preserve">дминистрации Ирбитского муниципального образования на предмет отнесения проекта нормативного правового акта к </w:t>
      </w:r>
      <w:r>
        <w:rPr>
          <w:rFonts w:ascii="Liberation Serif" w:hAnsi="Liberation Serif"/>
          <w:sz w:val="28"/>
          <w:szCs w:val="28"/>
        </w:rPr>
        <w:lastRenderedPageBreak/>
        <w:t>акту,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с Уполномоченным подразделением на предмет </w:t>
      </w:r>
      <w:proofErr w:type="gramStart"/>
      <w:r>
        <w:rPr>
          <w:rFonts w:ascii="Liberation Serif" w:hAnsi="Liberation Serif"/>
          <w:sz w:val="28"/>
          <w:szCs w:val="28"/>
        </w:rPr>
        <w:t>соответствия проекта нормативного правового акта степени регулирующего воздействия</w:t>
      </w:r>
      <w:proofErr w:type="gramEnd"/>
      <w:r>
        <w:rPr>
          <w:rFonts w:ascii="Liberation Serif" w:hAnsi="Liberation Serif"/>
          <w:sz w:val="28"/>
          <w:szCs w:val="28"/>
        </w:rPr>
        <w:t xml:space="preserve"> в соответствии с </w:t>
      </w:r>
      <w:hyperlink r:id="rId9" w:anchor="P60" w:history="1">
        <w:r>
          <w:rPr>
            <w:rStyle w:val="a3"/>
            <w:rFonts w:ascii="Liberation Serif" w:hAnsi="Liberation Serif"/>
            <w:color w:val="auto"/>
            <w:sz w:val="28"/>
            <w:szCs w:val="28"/>
            <w:u w:val="none"/>
          </w:rPr>
          <w:t xml:space="preserve">пунктом </w:t>
        </w:r>
      </w:hyperlink>
      <w:r>
        <w:rPr>
          <w:rFonts w:ascii="Liberation Serif" w:hAnsi="Liberation Serif"/>
          <w:sz w:val="28"/>
          <w:szCs w:val="28"/>
        </w:rPr>
        <w:t>8 статьи 1 настоящего Порядка.</w:t>
      </w: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pStyle w:val="ConsPlusNormal"/>
        <w:jc w:val="center"/>
        <w:outlineLvl w:val="1"/>
        <w:rPr>
          <w:rFonts w:ascii="Liberation Serif" w:hAnsi="Liberation Serif"/>
          <w:sz w:val="28"/>
          <w:szCs w:val="28"/>
        </w:rPr>
      </w:pPr>
      <w:r>
        <w:rPr>
          <w:rFonts w:ascii="Liberation Serif" w:hAnsi="Liberation Serif"/>
          <w:sz w:val="28"/>
          <w:szCs w:val="28"/>
        </w:rPr>
        <w:t>Статья 3. Проведение публичных консультаций по проектам нормативных правовых актов и подготовка экспертного заключения об оценке регулирующего воздействия</w:t>
      </w:r>
    </w:p>
    <w:p w:rsidR="0046244A" w:rsidRDefault="0046244A" w:rsidP="0046244A">
      <w:pPr>
        <w:pStyle w:val="ConsPlusNormal"/>
        <w:rPr>
          <w:rFonts w:ascii="Liberation Serif" w:hAnsi="Liberation Serif"/>
          <w:sz w:val="28"/>
          <w:szCs w:val="28"/>
        </w:rPr>
      </w:pPr>
    </w:p>
    <w:p w:rsidR="0046244A" w:rsidRDefault="0046244A" w:rsidP="0046244A">
      <w:pPr>
        <w:pStyle w:val="ConsPlusNormal"/>
        <w:ind w:firstLine="540"/>
        <w:jc w:val="both"/>
        <w:rPr>
          <w:rFonts w:ascii="Liberation Serif" w:hAnsi="Liberation Serif"/>
          <w:sz w:val="28"/>
          <w:szCs w:val="28"/>
        </w:rPr>
      </w:pPr>
      <w:bookmarkStart w:id="6" w:name="P85"/>
      <w:bookmarkEnd w:id="6"/>
      <w:r>
        <w:rPr>
          <w:rFonts w:ascii="Liberation Serif" w:hAnsi="Liberation Serif"/>
          <w:sz w:val="28"/>
          <w:szCs w:val="28"/>
        </w:rPr>
        <w:t>1. С целью проведения публичных консультаций Разработчик размещает на официальном сайте уведомление о проведении публичных консультаций по проекту нормативного правового акта, проект нормативного правового акта и проект заключения об оценке регулирующего воздействия проекта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Уведомление о проведении публичных консультаций по проекту нормативного правового акта должно содержать следующие сведения: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вид, наименование и планируемый срок вступления в силу проекта нормативного правового акта, полный электронный адрес размещения на официальном сайте;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сведения о Разработчике проекта нормативного правового акта, в том числе фактический адрес его местонахождения, номера телефонов, адреса электронной почты;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3) степень регулирующего воздействия проекта нормативного правового акта в соответствии с </w:t>
      </w:r>
      <w:hyperlink r:id="rId10" w:anchor="P60" w:history="1">
        <w:r>
          <w:rPr>
            <w:rStyle w:val="a3"/>
            <w:rFonts w:ascii="Liberation Serif" w:hAnsi="Liberation Serif"/>
            <w:color w:val="auto"/>
            <w:sz w:val="28"/>
            <w:szCs w:val="28"/>
            <w:u w:val="none"/>
          </w:rPr>
          <w:t xml:space="preserve">пунктом </w:t>
        </w:r>
      </w:hyperlink>
      <w:r>
        <w:rPr>
          <w:rFonts w:ascii="Liberation Serif" w:hAnsi="Liberation Serif"/>
          <w:sz w:val="28"/>
          <w:szCs w:val="28"/>
        </w:rPr>
        <w:t>8 статьи 1 настоящего Порядка;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срок проведения публичных консультаций;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5) способ направления участниками публичных консультаций мнений и предложений.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Для максимального учета интересов групп при проведении оценки регулирующего воздействия проекта нормативного правового акта, Разработчик одновременно с размещением уведомления на официальном сайте направляет такие уведомления: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Уполномоченному подразделению;</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Разработчик вправе направить уведомление о проведении публичных консультаций по проекту нормативного правового акта иным организациям, к компетенции которых относится исследуемая сфера общественных отношений.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4. Срок проведения публичных консультаций по проекту нормативного правового акта устанавливается с учетом степени регулирующего воздействия положений, содержащихся в проекте, и не может составлять со </w:t>
      </w:r>
      <w:r>
        <w:rPr>
          <w:rFonts w:ascii="Liberation Serif" w:hAnsi="Liberation Serif"/>
          <w:sz w:val="28"/>
          <w:szCs w:val="28"/>
        </w:rPr>
        <w:lastRenderedPageBreak/>
        <w:t xml:space="preserve">дня размещения на официальном сайте документов, указанных в </w:t>
      </w:r>
      <w:hyperlink r:id="rId11" w:anchor="P85" w:history="1">
        <w:r>
          <w:rPr>
            <w:rStyle w:val="a3"/>
            <w:rFonts w:ascii="Liberation Serif" w:hAnsi="Liberation Serif"/>
            <w:color w:val="auto"/>
            <w:sz w:val="28"/>
            <w:szCs w:val="28"/>
            <w:u w:val="none"/>
          </w:rPr>
          <w:t>пункте 1</w:t>
        </w:r>
      </w:hyperlink>
      <w:r>
        <w:rPr>
          <w:rFonts w:ascii="Liberation Serif" w:hAnsi="Liberation Serif"/>
          <w:sz w:val="28"/>
          <w:szCs w:val="28"/>
        </w:rPr>
        <w:t xml:space="preserve"> статьи 3 настоящего Порядка, более 30 рабочих дней и менее: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- 20 рабочих дней со дня размещения на официальном сайте - для проектов, содержащих положения, имеющие высокую степень регулирующего воздействия;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- 15 рабочих дней со дня размещения на официальном сайте - для проектов, содержащих положения, имеющие среднюю степень регулирующего воздействия;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- 10 рабочих дней со дня размещения на официальном сайте - для проектов, содержащих положения, имеющие низкую степень регулирующего воздействия.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5. Разработчик вправе продлить срок проведения публичных консультаций по проекту нормативного правового акта в пределах максимального срока для проведения публичных консультаций, в случаях:</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допущения технических или процедурных ошибок при размещении информации на официальном сайте;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отсутствия поступивших предложений в отведенные для публичных консультаций сроки.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Информация об основаниях и сроке такого продления размещается на официальном сайте.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6. Разработчик рассматривает все предложения, поступившие в установленный срок в связи с проведением публичных консультаций по проекту нормативного правового акта, и формирует сводку предложений, поступивших от участников публичных консультаций по проекту нормативного правового акта.</w:t>
      </w:r>
    </w:p>
    <w:p w:rsidR="0046244A" w:rsidRDefault="0046244A" w:rsidP="0046244A">
      <w:pPr>
        <w:pStyle w:val="ConsPlusNormal"/>
        <w:ind w:firstLine="540"/>
        <w:jc w:val="both"/>
        <w:rPr>
          <w:rFonts w:ascii="Liberation Serif" w:hAnsi="Liberation Serif"/>
          <w:sz w:val="28"/>
          <w:szCs w:val="28"/>
        </w:rPr>
      </w:pPr>
      <w:bookmarkStart w:id="7" w:name="P106"/>
      <w:bookmarkEnd w:id="7"/>
      <w:r>
        <w:rPr>
          <w:rFonts w:ascii="Liberation Serif" w:hAnsi="Liberation Serif"/>
          <w:sz w:val="28"/>
          <w:szCs w:val="28"/>
        </w:rPr>
        <w:t xml:space="preserve">7. </w:t>
      </w:r>
      <w:proofErr w:type="gramStart"/>
      <w:r>
        <w:rPr>
          <w:rFonts w:ascii="Liberation Serif" w:hAnsi="Liberation Serif"/>
          <w:sz w:val="28"/>
          <w:szCs w:val="28"/>
        </w:rPr>
        <w:t>Разработчик в течение 15 рабочих дней с даты окончания публичных консультаций по проекту нормативного правового акта осуществляет подготовку итоговой редакции проекта нормативного правового акта, заключения об оценке регулирующего воздействия проекта нормативного правового акта, сводки предложений с указанием сведений (информации) об учете или причинах отклонения поступивших от участников публичных консультаций предложений, размещает указанные документы на официальном сайте, а также направляет их</w:t>
      </w:r>
      <w:proofErr w:type="gramEnd"/>
      <w:r>
        <w:rPr>
          <w:rFonts w:ascii="Liberation Serif" w:hAnsi="Liberation Serif"/>
          <w:sz w:val="28"/>
          <w:szCs w:val="28"/>
        </w:rPr>
        <w:t xml:space="preserve"> в Уполномоченное подразделение для получения экспертного заключения о проведении оценки регулирующего воздействия проекта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8. По результатам публичных консультаций по проекту нормативного правового акта, при выявлении в проекте нормативного правового акта положений, указанных в </w:t>
      </w:r>
      <w:hyperlink r:id="rId12" w:anchor="P43" w:history="1">
        <w:r>
          <w:rPr>
            <w:rStyle w:val="a3"/>
            <w:rFonts w:ascii="Liberation Serif" w:hAnsi="Liberation Serif"/>
            <w:color w:val="auto"/>
            <w:sz w:val="28"/>
            <w:szCs w:val="28"/>
            <w:u w:val="none"/>
          </w:rPr>
          <w:t xml:space="preserve">пункте </w:t>
        </w:r>
      </w:hyperlink>
      <w:r>
        <w:rPr>
          <w:rFonts w:ascii="Liberation Serif" w:hAnsi="Liberation Serif"/>
          <w:sz w:val="28"/>
          <w:szCs w:val="28"/>
        </w:rPr>
        <w:t>3 статьи 1 настоящего Порядка, Разработчиком может быть принято решение об отказе в принятии такого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В этом случае соответствующая информация размещается на официальном сайте в течение 5 рабочих дней </w:t>
      </w:r>
      <w:proofErr w:type="gramStart"/>
      <w:r>
        <w:rPr>
          <w:rFonts w:ascii="Liberation Serif" w:hAnsi="Liberation Serif"/>
          <w:sz w:val="28"/>
          <w:szCs w:val="28"/>
        </w:rPr>
        <w:t>с даты окончания</w:t>
      </w:r>
      <w:proofErr w:type="gramEnd"/>
      <w:r>
        <w:rPr>
          <w:rFonts w:ascii="Liberation Serif" w:hAnsi="Liberation Serif"/>
          <w:sz w:val="28"/>
          <w:szCs w:val="28"/>
        </w:rPr>
        <w:t xml:space="preserve"> публичных консультаций по проекту нормативного правового акта.</w:t>
      </w:r>
    </w:p>
    <w:p w:rsidR="0046244A" w:rsidRDefault="0046244A" w:rsidP="0046244A">
      <w:pPr>
        <w:pStyle w:val="ConsPlusNormal"/>
        <w:ind w:firstLine="540"/>
        <w:jc w:val="both"/>
        <w:rPr>
          <w:rFonts w:ascii="Liberation Serif" w:hAnsi="Liberation Serif"/>
          <w:sz w:val="28"/>
          <w:szCs w:val="28"/>
        </w:rPr>
      </w:pPr>
      <w:bookmarkStart w:id="8" w:name="P109"/>
      <w:bookmarkEnd w:id="8"/>
      <w:r>
        <w:rPr>
          <w:rFonts w:ascii="Liberation Serif" w:hAnsi="Liberation Serif"/>
          <w:sz w:val="28"/>
          <w:szCs w:val="28"/>
        </w:rPr>
        <w:t xml:space="preserve">9. </w:t>
      </w:r>
      <w:proofErr w:type="gramStart"/>
      <w:r>
        <w:rPr>
          <w:rFonts w:ascii="Liberation Serif" w:hAnsi="Liberation Serif"/>
          <w:sz w:val="28"/>
          <w:szCs w:val="28"/>
        </w:rPr>
        <w:t xml:space="preserve">Уполномоченное подразделение в течение 5 рабочих дней со дня поступления документов, указанных в </w:t>
      </w:r>
      <w:hyperlink r:id="rId13" w:anchor="P106" w:history="1">
        <w:r>
          <w:rPr>
            <w:rStyle w:val="a3"/>
            <w:rFonts w:ascii="Liberation Serif" w:hAnsi="Liberation Serif"/>
            <w:color w:val="auto"/>
            <w:sz w:val="28"/>
            <w:szCs w:val="28"/>
            <w:u w:val="none"/>
          </w:rPr>
          <w:t xml:space="preserve">пункте </w:t>
        </w:r>
      </w:hyperlink>
      <w:r>
        <w:rPr>
          <w:rFonts w:ascii="Liberation Serif" w:hAnsi="Liberation Serif"/>
          <w:sz w:val="28"/>
          <w:szCs w:val="28"/>
        </w:rPr>
        <w:t xml:space="preserve">7 статьи 3 настоящего </w:t>
      </w:r>
      <w:r>
        <w:rPr>
          <w:rFonts w:ascii="Liberation Serif" w:hAnsi="Liberation Serif"/>
          <w:sz w:val="28"/>
          <w:szCs w:val="28"/>
        </w:rPr>
        <w:lastRenderedPageBreak/>
        <w:t>Порядка, осуществляет подготовку экспертного заключения о проведении оценки регулирующего воздействия проекта нормативного правового акта (далее - экспертное заключение), направляет экспертное заключение Разработчику для прохождения процедуры согласования проекта нормативного правового акта и размещает экспертное заключение на официальном сайте.</w:t>
      </w:r>
      <w:proofErr w:type="gramEnd"/>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10. Экспертное заключение должно содержать выводы о соблюдении Разработчиком настоящего Порядка, достаточности обоснования решения проблемы предложенным способом регулирования.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11. </w:t>
      </w:r>
      <w:proofErr w:type="gramStart"/>
      <w:r>
        <w:rPr>
          <w:rFonts w:ascii="Liberation Serif" w:hAnsi="Liberation Serif"/>
          <w:sz w:val="28"/>
          <w:szCs w:val="28"/>
        </w:rPr>
        <w:t>В срок не позднее 10 рабочих дней со дня получения разработчиком заключения об оценке регулирующего воздействия и сводки предложений по проекту акта, разработчик направляет в уполномоченное подразделение копию итоговой редакции проекта акта, а также информацию об учете или причинах отклонения предложений, содержащихся в полученной им сводке предложений, поступивших от участников публичных консультаций по проекту акта.</w:t>
      </w:r>
      <w:proofErr w:type="gramEnd"/>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12. Уполномоченное подразделение, в срок не позднее 5 рабочих дней со дня получения документов, указанных в пункте 11 статьи 3 настоящего Порядка, размещает на официальном сайте следующие документы: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заключения об оценке регулирующего воздействия проекта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сводку предложений;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итоговую редакцию проекта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информацию об учете или причинах отклонения предложений, содержащихся в сводке предложений, поступивших от участников публичных консультаций по проекту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13. </w:t>
      </w:r>
      <w:proofErr w:type="gramStart"/>
      <w:r>
        <w:rPr>
          <w:rFonts w:ascii="Liberation Serif" w:hAnsi="Liberation Serif"/>
          <w:sz w:val="28"/>
          <w:szCs w:val="28"/>
        </w:rPr>
        <w:t>Разногласия, возникшие при проведении оценки регулирующего воздействия проекта нормативного правового акта между Разработчиком, Уполномоченным подразделением, общественными и экспертными организациями, с которыми заключены соглашения о взаимодействии при проведении оценки регулирующего воздействия, рассматриваются на заседаниях рабочей группы по оценке регулирующего воздействия на территории Ирбитского муниципального образования, иных согласительных совещаниях, проводимых в сроки, отведенные для подготовки заключения об оценке регулирующего воздействия проекта нормативного</w:t>
      </w:r>
      <w:proofErr w:type="gramEnd"/>
      <w:r>
        <w:rPr>
          <w:rFonts w:ascii="Liberation Serif" w:hAnsi="Liberation Serif"/>
          <w:sz w:val="28"/>
          <w:szCs w:val="28"/>
        </w:rPr>
        <w:t xml:space="preserve"> правового акта и экспертного заключения в соответствии с </w:t>
      </w:r>
      <w:hyperlink r:id="rId14" w:anchor="P106" w:history="1">
        <w:r>
          <w:rPr>
            <w:rStyle w:val="a3"/>
            <w:rFonts w:ascii="Liberation Serif" w:hAnsi="Liberation Serif"/>
            <w:color w:val="auto"/>
            <w:sz w:val="28"/>
            <w:szCs w:val="28"/>
            <w:u w:val="none"/>
          </w:rPr>
          <w:t xml:space="preserve">пунктами </w:t>
        </w:r>
      </w:hyperlink>
      <w:r>
        <w:rPr>
          <w:rFonts w:ascii="Liberation Serif" w:hAnsi="Liberation Serif"/>
          <w:sz w:val="28"/>
          <w:szCs w:val="28"/>
        </w:rPr>
        <w:t>7 и 9 статьи 3 настоящего Порядка.</w:t>
      </w: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2B34F2" w:rsidRDefault="002B34F2" w:rsidP="0046244A">
      <w:pPr>
        <w:pStyle w:val="ConsPlusNormal"/>
        <w:ind w:firstLine="540"/>
        <w:jc w:val="both"/>
        <w:rPr>
          <w:rFonts w:ascii="Liberation Serif" w:hAnsi="Liberation Serif"/>
        </w:rPr>
      </w:pPr>
    </w:p>
    <w:p w:rsidR="0046244A" w:rsidRDefault="0046244A" w:rsidP="0046244A">
      <w:pPr>
        <w:pStyle w:val="ConsPlusNormal"/>
        <w:ind w:firstLine="540"/>
        <w:jc w:val="both"/>
        <w:rPr>
          <w:rFonts w:ascii="Liberation Serif" w:hAnsi="Liberation Serif"/>
        </w:rPr>
      </w:pPr>
    </w:p>
    <w:p w:rsidR="0046244A" w:rsidRDefault="0046244A" w:rsidP="0046244A">
      <w:pPr>
        <w:ind w:left="5040"/>
        <w:jc w:val="right"/>
        <w:rPr>
          <w:rFonts w:ascii="Liberation Serif" w:hAnsi="Liberation Serif"/>
        </w:rPr>
      </w:pPr>
      <w:r>
        <w:rPr>
          <w:rFonts w:ascii="Liberation Serif" w:hAnsi="Liberation Serif"/>
        </w:rPr>
        <w:lastRenderedPageBreak/>
        <w:t>Приложение 2</w:t>
      </w:r>
    </w:p>
    <w:p w:rsidR="0046244A" w:rsidRDefault="0046244A" w:rsidP="0046244A">
      <w:pPr>
        <w:ind w:left="5040"/>
        <w:jc w:val="right"/>
        <w:rPr>
          <w:rFonts w:ascii="Liberation Serif" w:hAnsi="Liberation Serif"/>
        </w:rPr>
      </w:pPr>
      <w:r>
        <w:rPr>
          <w:rFonts w:ascii="Liberation Serif" w:hAnsi="Liberation Serif"/>
        </w:rPr>
        <w:t xml:space="preserve"> к постановлению администрации </w:t>
      </w:r>
    </w:p>
    <w:p w:rsidR="0046244A" w:rsidRDefault="0046244A" w:rsidP="0046244A">
      <w:pPr>
        <w:ind w:left="5040"/>
        <w:jc w:val="right"/>
        <w:rPr>
          <w:rFonts w:ascii="Liberation Serif" w:hAnsi="Liberation Serif"/>
        </w:rPr>
      </w:pPr>
      <w:r>
        <w:rPr>
          <w:rFonts w:ascii="Liberation Serif" w:hAnsi="Liberation Serif"/>
        </w:rPr>
        <w:t xml:space="preserve">  Ирбитского муниципального образования </w:t>
      </w:r>
    </w:p>
    <w:p w:rsidR="0046244A" w:rsidRDefault="00316412" w:rsidP="00316412">
      <w:pPr>
        <w:ind w:left="5040"/>
        <w:jc w:val="center"/>
        <w:rPr>
          <w:rFonts w:ascii="Liberation Serif" w:hAnsi="Liberation Serif"/>
        </w:rPr>
      </w:pPr>
      <w:r>
        <w:rPr>
          <w:rFonts w:ascii="Liberation Serif" w:hAnsi="Liberation Serif"/>
        </w:rPr>
        <w:t>от «_____» ______года № ______ПА</w:t>
      </w:r>
    </w:p>
    <w:p w:rsidR="0046244A" w:rsidRDefault="0046244A" w:rsidP="0046244A">
      <w:pPr>
        <w:jc w:val="center"/>
        <w:rPr>
          <w:rFonts w:ascii="Liberation Serif" w:hAnsi="Liberation Serif"/>
          <w:b/>
          <w:sz w:val="28"/>
          <w:szCs w:val="28"/>
        </w:rPr>
      </w:pPr>
    </w:p>
    <w:p w:rsidR="0046244A" w:rsidRDefault="0046244A" w:rsidP="0046244A">
      <w:pPr>
        <w:jc w:val="center"/>
        <w:rPr>
          <w:rFonts w:ascii="Liberation Serif" w:hAnsi="Liberation Serif"/>
          <w:b/>
          <w:sz w:val="28"/>
          <w:szCs w:val="28"/>
        </w:rPr>
      </w:pPr>
      <w:r>
        <w:rPr>
          <w:rFonts w:ascii="Liberation Serif" w:hAnsi="Liberation Serif"/>
          <w:b/>
          <w:sz w:val="28"/>
          <w:szCs w:val="28"/>
        </w:rPr>
        <w:t xml:space="preserve">Порядок проведения экспертизы </w:t>
      </w:r>
    </w:p>
    <w:p w:rsidR="0046244A" w:rsidRDefault="0046244A" w:rsidP="0046244A">
      <w:pPr>
        <w:pStyle w:val="ConsPlusTitle"/>
        <w:jc w:val="center"/>
        <w:rPr>
          <w:rFonts w:ascii="Liberation Serif" w:hAnsi="Liberation Serif"/>
          <w:sz w:val="28"/>
          <w:szCs w:val="28"/>
        </w:rPr>
      </w:pPr>
      <w:r>
        <w:rPr>
          <w:rFonts w:ascii="Liberation Serif" w:hAnsi="Liberation Serif"/>
          <w:sz w:val="28"/>
          <w:szCs w:val="28"/>
        </w:rPr>
        <w:t xml:space="preserve">проектов муниципальных нормативных правовых актов </w:t>
      </w: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w:t>
      </w:r>
      <w:proofErr w:type="gramStart"/>
      <w:r>
        <w:rPr>
          <w:rFonts w:ascii="Liberation Serif" w:hAnsi="Liberation Serif"/>
          <w:sz w:val="28"/>
          <w:szCs w:val="28"/>
        </w:rPr>
        <w:t>Порядок проведения экспертизы муниципальных нормативных правовых актов (далее - Порядок), определяет процедуру проведения экспертизы нормативных правовых актов Ирбитского муниципального образования (далее - нормативные правовые акты) в соответствии с годовыми планами, в том числе порядок утверждения таких планов, порядок проведения публичных консультаций по нормативным правовым актам и порядок использования результатов экспертизы нормативных правовых актов.</w:t>
      </w:r>
      <w:proofErr w:type="gramEnd"/>
    </w:p>
    <w:p w:rsidR="0046244A" w:rsidRDefault="0046244A" w:rsidP="0046244A">
      <w:pPr>
        <w:pStyle w:val="ConsPlusNormal"/>
        <w:ind w:firstLine="540"/>
        <w:jc w:val="both"/>
        <w:rPr>
          <w:rFonts w:ascii="Liberation Serif" w:hAnsi="Liberation Serif"/>
          <w:sz w:val="28"/>
          <w:szCs w:val="28"/>
        </w:rPr>
      </w:pPr>
      <w:bookmarkStart w:id="9" w:name="P131"/>
      <w:bookmarkEnd w:id="9"/>
      <w:r>
        <w:rPr>
          <w:rFonts w:ascii="Liberation Serif" w:hAnsi="Liberation Serif"/>
          <w:sz w:val="28"/>
          <w:szCs w:val="28"/>
        </w:rPr>
        <w:t>2. Экспертиза нормативных правовых актов проводится с целью выявления положений: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вводящих избыточные обязанности, запреты и ограничения для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деятельности или способствующих их введению;</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способствующих возникновению необоснованных расходов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деятельности;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способствующих возникновению необоснованных расходов бюджета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3. Экспертизе подлежат затрагивающие вопросы осуществления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нормативные правовые акты Думы Ирбитского муниципального образования, Администрации Ирбитского муниципального образования, органов местного самоуправления Ирбитского муниципального образования, отраслевых (функциональных) органов Администрации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Нормативное и методическое обеспечение деятельности по проведению публичных консультаций по нормативным правовым актам и подготовке заключений о результатах экспертизы нормативных правовых актов осуществляется уполномоченным структурным подразделением Администрации Ирбитского муниципального образования (далее - Уполномоченное подразделение).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Уполномоченным подразделением является отдел экономики и труда Администрации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5. Экспертиза нормативных правовых актов осуществляется Уполномоченным подразделением во взаимодействии с органом местного самоуправления, отраслевым (функциональным) органом Администрации Ирбитского муниципального образования, структурным подразделением </w:t>
      </w:r>
      <w:r>
        <w:rPr>
          <w:rFonts w:ascii="Liberation Serif" w:hAnsi="Liberation Serif"/>
          <w:sz w:val="28"/>
          <w:szCs w:val="28"/>
        </w:rPr>
        <w:lastRenderedPageBreak/>
        <w:t>Администрации Ирбитского муниципального образования, являющимся разработчиком нормативного правового акта (далее - Разработчик).</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Уполномоченное подразделение вправе при проведении экспертизы нормативных правовых актов взаимодействовать с иными экспертными и общественными организациями, к компетенции которых относится исследуемая сфера общественных отношений.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6. Методика проведения экспертизы нормативных правовых актов утверждается постановлением Администрации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7. Официальным сайтом для целей экспертизы нормативных правовых актов в информационно-телекоммуникационной сети "Интернет" является официальный сайт Ирбитского муниципального образования irbitskoemo.ru (далее - официальный сайт).</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8. Стадиями проведения экспертизы нормативных правовых актов являются: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составление годового плана проведения экспертизы нормативных правовых актов (далее - План экспертизы);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подготовка проектов заключений о результатах экспертизы нормативных правовых актов;</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проведение публичных консультаций по нормативным правовым актам;</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подготовка заключений о результатах экспертизы нормативных правовых актов.</w:t>
      </w:r>
    </w:p>
    <w:p w:rsidR="0046244A" w:rsidRDefault="0046244A" w:rsidP="0046244A">
      <w:pPr>
        <w:pStyle w:val="ConsPlusNormal"/>
        <w:ind w:firstLine="540"/>
        <w:jc w:val="both"/>
        <w:rPr>
          <w:rFonts w:ascii="Liberation Serif" w:hAnsi="Liberation Serif"/>
          <w:sz w:val="28"/>
          <w:szCs w:val="28"/>
        </w:rPr>
      </w:pPr>
      <w:bookmarkStart w:id="10" w:name="P148"/>
      <w:bookmarkEnd w:id="10"/>
      <w:r>
        <w:rPr>
          <w:rFonts w:ascii="Liberation Serif" w:hAnsi="Liberation Serif"/>
          <w:sz w:val="28"/>
          <w:szCs w:val="28"/>
        </w:rPr>
        <w:t>9. План экспертизы формируется Уполномоченным подразделением на основе: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результатов мониторинга действующих нормативных правовых актов;</w:t>
      </w:r>
    </w:p>
    <w:p w:rsidR="0046244A" w:rsidRDefault="001A66C1"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поручений главы </w:t>
      </w:r>
      <w:r w:rsidR="0046244A">
        <w:rPr>
          <w:rFonts w:ascii="Liberation Serif" w:hAnsi="Liberation Serif"/>
          <w:sz w:val="28"/>
          <w:szCs w:val="28"/>
        </w:rPr>
        <w:t>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proofErr w:type="gramStart"/>
      <w:r>
        <w:rPr>
          <w:rFonts w:ascii="Liberation Serif" w:hAnsi="Liberation Serif"/>
          <w:sz w:val="28"/>
          <w:szCs w:val="28"/>
        </w:rPr>
        <w:t xml:space="preserve">3) обоснованных предложений о проведении экспертизы нормативных правовых актов, поступивших от органов государственной власти Свердловской области, органов местного самоуправления Ирбитского муниципального образования, отраслевых (функциональных) органов Администрации Ирбитского муниципального образования, экспертных организаций, организаций, целью деятельности которых является защита и представление интересов субъектов предпринимательской и </w:t>
      </w:r>
      <w:r w:rsidR="000A7DC3">
        <w:rPr>
          <w:rFonts w:ascii="Liberation Serif" w:hAnsi="Liberation Serif"/>
          <w:sz w:val="28"/>
          <w:szCs w:val="28"/>
        </w:rPr>
        <w:t xml:space="preserve">иной экономической </w:t>
      </w:r>
      <w:r>
        <w:rPr>
          <w:rFonts w:ascii="Liberation Serif" w:hAnsi="Liberation Serif"/>
          <w:sz w:val="28"/>
          <w:szCs w:val="28"/>
        </w:rPr>
        <w:t>деятельности, организаций, с которыми заключены соглашения о сотрудничестве при проведении оценки регулирующего воздействия, а также</w:t>
      </w:r>
      <w:proofErr w:type="gramEnd"/>
      <w:r>
        <w:rPr>
          <w:rFonts w:ascii="Liberation Serif" w:hAnsi="Liberation Serif"/>
          <w:sz w:val="28"/>
          <w:szCs w:val="28"/>
        </w:rPr>
        <w:t xml:space="preserve"> иных организаций и физических лиц;</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4) выявленных проблем в сферах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в том числе в связи с обращениями граждан и организаций, свидетельствующими о наличии проблемы в определенной сфере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на территории Ирбитского муниципального образования, подлежащей муниципальному регулированию.</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10. В План экспертизы включаются: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 нормативные правовые акты, прошедшие оценку регулирующего </w:t>
      </w:r>
      <w:r>
        <w:rPr>
          <w:rFonts w:ascii="Liberation Serif" w:hAnsi="Liberation Serif"/>
          <w:sz w:val="28"/>
          <w:szCs w:val="28"/>
        </w:rPr>
        <w:lastRenderedPageBreak/>
        <w:t xml:space="preserve">воздействия, и с момента </w:t>
      </w:r>
      <w:proofErr w:type="gramStart"/>
      <w:r>
        <w:rPr>
          <w:rFonts w:ascii="Liberation Serif" w:hAnsi="Liberation Serif"/>
          <w:sz w:val="28"/>
          <w:szCs w:val="28"/>
        </w:rPr>
        <w:t>вступления</w:t>
      </w:r>
      <w:proofErr w:type="gramEnd"/>
      <w:r>
        <w:rPr>
          <w:rFonts w:ascii="Liberation Serif" w:hAnsi="Liberation Serif"/>
          <w:sz w:val="28"/>
          <w:szCs w:val="28"/>
        </w:rPr>
        <w:t xml:space="preserve"> в силу которых прошло не менее трех лет;</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нормативные правовые акты, не прошедшие оценку регулирующего воздействия, и с момента </w:t>
      </w:r>
      <w:proofErr w:type="gramStart"/>
      <w:r>
        <w:rPr>
          <w:rFonts w:ascii="Liberation Serif" w:hAnsi="Liberation Serif"/>
          <w:sz w:val="28"/>
          <w:szCs w:val="28"/>
        </w:rPr>
        <w:t>вступления</w:t>
      </w:r>
      <w:proofErr w:type="gramEnd"/>
      <w:r>
        <w:rPr>
          <w:rFonts w:ascii="Liberation Serif" w:hAnsi="Liberation Serif"/>
          <w:sz w:val="28"/>
          <w:szCs w:val="28"/>
        </w:rPr>
        <w:t xml:space="preserve"> в силу которых прошло не менее одного года.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Нормативные правовые акты включаются в План экспертизы не чаще чем один раз в три года.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11. Сбор предложений о включении нормативных правовых актов в План экспертизы осуществляется до 01 </w:t>
      </w:r>
      <w:r w:rsidR="00316412">
        <w:rPr>
          <w:rFonts w:ascii="Liberation Serif" w:hAnsi="Liberation Serif"/>
          <w:sz w:val="28"/>
          <w:szCs w:val="28"/>
        </w:rPr>
        <w:t>ноябр</w:t>
      </w:r>
      <w:r>
        <w:rPr>
          <w:rFonts w:ascii="Liberation Serif" w:hAnsi="Liberation Serif"/>
          <w:sz w:val="28"/>
          <w:szCs w:val="28"/>
        </w:rPr>
        <w:t>я года, предшествующего году, на который утверждается этот план.</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План экспертизы утверждается не позднее 20 декабря года, предшествующего году, на который утверждается этот План.</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12. В проекте Плана экспертизы указываются: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наименование и реквизиты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 основание включения нормативного правового акта в План экспертизы в соответствии с </w:t>
      </w:r>
      <w:hyperlink r:id="rId15" w:anchor="P148" w:history="1">
        <w:r>
          <w:rPr>
            <w:rStyle w:val="a3"/>
            <w:rFonts w:ascii="Liberation Serif" w:hAnsi="Liberation Serif"/>
            <w:color w:val="auto"/>
            <w:sz w:val="28"/>
            <w:szCs w:val="28"/>
            <w:u w:val="none"/>
          </w:rPr>
          <w:t>пунктом 9</w:t>
        </w:r>
      </w:hyperlink>
      <w:r>
        <w:rPr>
          <w:rFonts w:ascii="Liberation Serif" w:hAnsi="Liberation Serif"/>
          <w:sz w:val="28"/>
          <w:szCs w:val="28"/>
        </w:rPr>
        <w:t xml:space="preserve"> настоящего Порядка;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сведения о Разработчике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 срок проведения экспертизы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5) срок проведения публичных консультаций по нормативному правовому акту.</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13. Проект Плана экспертизы рассматривается на заседании рабочей группы по оценке регулирующего воздействия на территории Ирбитского муниципального образования (далее - Рабочая группа), утверждается распоряжением </w:t>
      </w:r>
      <w:r w:rsidR="00316412">
        <w:rPr>
          <w:rFonts w:ascii="Liberation Serif" w:hAnsi="Liberation Serif"/>
          <w:sz w:val="28"/>
          <w:szCs w:val="28"/>
        </w:rPr>
        <w:t>а</w:t>
      </w:r>
      <w:r>
        <w:rPr>
          <w:rFonts w:ascii="Liberation Serif" w:hAnsi="Liberation Serif"/>
          <w:sz w:val="28"/>
          <w:szCs w:val="28"/>
        </w:rPr>
        <w:t>дминистрации Ирбитского муниципального образования и размещается на официальном сайте в течение 5 рабочих дней со дня его утверждения.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14. В отношении каждого нормативного правового акта, включенного в План экспертизы, Уполномоченное подразделение осуществляет подготовку проекта заключения о результатах экспертизы нормативного правового акта, которое должно содержать следующие сведения: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реквизиты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сведения о Разработчике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3)сведения о результатах проведения оценки регулирующего воздействия проекта нормативного правового акта (в случае ее проведения);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4)срок действия нормативного правового акта и (или) его отдельных положений;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5) ссылку на нормативные правовые акты или их отдельные положения, в соответствии с которыми был принят нормативный правовой акт;</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6) сведения об основных группах субъектов предпринимательской,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иных группах, включая органы местного самоуправления, муниципальные организации, </w:t>
      </w:r>
      <w:proofErr w:type="gramStart"/>
      <w:r>
        <w:rPr>
          <w:rFonts w:ascii="Liberation Serif" w:hAnsi="Liberation Serif"/>
          <w:sz w:val="28"/>
          <w:szCs w:val="28"/>
        </w:rPr>
        <w:t>отношения</w:t>
      </w:r>
      <w:proofErr w:type="gramEnd"/>
      <w:r>
        <w:rPr>
          <w:rFonts w:ascii="Liberation Serif" w:hAnsi="Liberation Serif"/>
          <w:sz w:val="28"/>
          <w:szCs w:val="28"/>
        </w:rPr>
        <w:t xml:space="preserve"> с участием которых регулируются нормативным правовым актом, оценку количества таких групп (при наличии возможности в получении и (или) сборе статистической информации);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7) оценку соответствующих расходов (доходов) бюджетов бюджетной </w:t>
      </w:r>
      <w:r>
        <w:rPr>
          <w:rFonts w:ascii="Liberation Serif" w:hAnsi="Liberation Serif"/>
          <w:sz w:val="28"/>
          <w:szCs w:val="28"/>
        </w:rPr>
        <w:lastRenderedPageBreak/>
        <w:t>системы Российской Федерации, возникших при муниципальном регулировании;</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8) оценку расходов субъектов предпринимательской и </w:t>
      </w:r>
      <w:r w:rsidR="000A7DC3">
        <w:rPr>
          <w:rFonts w:ascii="Liberation Serif" w:hAnsi="Liberation Serif"/>
          <w:sz w:val="28"/>
          <w:szCs w:val="28"/>
        </w:rPr>
        <w:t>иной экономической</w:t>
      </w:r>
      <w:r>
        <w:rPr>
          <w:rFonts w:ascii="Liberation Serif" w:hAnsi="Liberation Serif"/>
          <w:sz w:val="28"/>
          <w:szCs w:val="28"/>
        </w:rPr>
        <w:t xml:space="preserve"> деятельности в случае, когда реализация нормативного правового акта привела к возникновению таких расходов;</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9) оценку положительных и отрицательных последствий регулирования;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10) оценку достижения заявленных целей регулирования;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11) выводы о наличии или отсутствии в нормативном правовом акте положений, указанных в </w:t>
      </w:r>
      <w:hyperlink r:id="rId16" w:anchor="P131" w:history="1">
        <w:r>
          <w:rPr>
            <w:rStyle w:val="a3"/>
            <w:rFonts w:ascii="Liberation Serif" w:hAnsi="Liberation Serif"/>
            <w:color w:val="auto"/>
            <w:sz w:val="28"/>
            <w:szCs w:val="28"/>
            <w:u w:val="none"/>
          </w:rPr>
          <w:t>пункте 2</w:t>
        </w:r>
      </w:hyperlink>
      <w:r>
        <w:rPr>
          <w:rFonts w:ascii="Liberation Serif" w:hAnsi="Liberation Serif"/>
          <w:sz w:val="28"/>
          <w:szCs w:val="28"/>
        </w:rPr>
        <w:t xml:space="preserve"> настоящего Порядка, а в случае наличия таких положений, предложения о способах их устранения;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12) предложения о принятии иных мер, направленных на совершенствование условий ведения предпринимательской, </w:t>
      </w:r>
      <w:r w:rsidR="00B2529C">
        <w:rPr>
          <w:rFonts w:ascii="Liberation Serif" w:hAnsi="Liberation Serif"/>
          <w:sz w:val="28"/>
          <w:szCs w:val="28"/>
        </w:rPr>
        <w:t>иной экономической</w:t>
      </w:r>
      <w:r>
        <w:rPr>
          <w:rFonts w:ascii="Liberation Serif" w:hAnsi="Liberation Serif"/>
          <w:sz w:val="28"/>
          <w:szCs w:val="28"/>
        </w:rPr>
        <w:t xml:space="preserve"> деятельности в регулируемой нормативным правовым актом сфере правоотношений.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15. С целью проведения публичных консультаций Уполномоченное подразделение размещает на официальном сайте уведомление о проведении публичных консультаций по нормативному правовому акту, нормативный правовой акт и проект заключения о результатах экспертизы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16. Уведомление о проведении публичных консультаций по нормативному правовому акту должно содержать следующие сведения: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реквизиты нормативного правового акта (вид, дата, номер, наименование, редакция);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срок проведения публичных консультаций;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способ направления участниками публичных консультаций мнений и предложений.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17. Для максимального учета интересов групп при проведении экспертизы нормативного правового акта, Уполномоченное подразделение одновременно с размещением уведомления на официальном сайте направляет такие уведомления: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органам местного самоуправления, отраслевым (функциональным) органам Администрации Ирбитского муниципального образования, структурным подразделениям Администрации Ирбитского муниципального образования, к компетенции которых относятся выносимые на рассмотрение вопросы;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 Думе Ирбитского муниципального образования в случае, если экспертиза проводится в отношении решения Думы Ирбитского муниципального образования;</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3)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Уполномоченное подразделение вправе направить уведомление о проведении публичных консультаций по нормативному правовому акту иным организациям, к компетенции которых относится исследуемая сфера </w:t>
      </w:r>
      <w:r>
        <w:rPr>
          <w:rFonts w:ascii="Liberation Serif" w:hAnsi="Liberation Serif"/>
          <w:sz w:val="28"/>
          <w:szCs w:val="28"/>
        </w:rPr>
        <w:lastRenderedPageBreak/>
        <w:t>общественных отношений.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18. Срок проведения публичных консультаций по нормативному правовому акту не может составлять менее 10 и более 30 рабочих дней, и устанавливается Уполномоченным подразделением в зависимости от объема нормативного правового акта.</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19. Уполномоченное подразделение совместно с Разработчиком рассматривают все предложения, поступившие в установленный срок в связи с проведением публичных консультаций по нормативному правовому акту.</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20. </w:t>
      </w:r>
      <w:proofErr w:type="gramStart"/>
      <w:r>
        <w:rPr>
          <w:rFonts w:ascii="Liberation Serif" w:hAnsi="Liberation Serif"/>
          <w:sz w:val="28"/>
          <w:szCs w:val="28"/>
        </w:rPr>
        <w:t xml:space="preserve">Уполномоченное подразделение в течение </w:t>
      </w:r>
      <w:r w:rsidR="00CC559C">
        <w:rPr>
          <w:rFonts w:ascii="Liberation Serif" w:hAnsi="Liberation Serif"/>
          <w:sz w:val="28"/>
          <w:szCs w:val="28"/>
        </w:rPr>
        <w:t>20</w:t>
      </w:r>
      <w:r>
        <w:rPr>
          <w:rFonts w:ascii="Liberation Serif" w:hAnsi="Liberation Serif"/>
          <w:sz w:val="28"/>
          <w:szCs w:val="28"/>
        </w:rPr>
        <w:t xml:space="preserve"> рабочих дней с даты окончания публичных консультаций по нормативному правовому акту осуществляет подготовку заключения о результатах экспертизы нормативного правового акта, сводку предложений с указанием сведений (информации) об учете или причинах отклонения поступивших от участников публичных консультаций предложений и обеспечивает рассмотрение указанных документов на заседании Рабочей группы.</w:t>
      </w:r>
      <w:proofErr w:type="gramEnd"/>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21. Одобренное Рабочей группой заключение о результатах экспертизы нормативного правового акта в течение 3 рабочих дней со дня его рассмотрения на заседании Рабочей группы:</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1) размещается на официальном сайте;</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2)направляется Разработчику и в органы местного самоуправления, отраслевые (функциональные) </w:t>
      </w:r>
      <w:r w:rsidR="00F6584A" w:rsidRPr="008321CF">
        <w:rPr>
          <w:rFonts w:ascii="Liberation Serif" w:hAnsi="Liberation Serif"/>
          <w:sz w:val="28"/>
          <w:szCs w:val="28"/>
        </w:rPr>
        <w:t>отделы</w:t>
      </w:r>
      <w:r w:rsidRPr="008321CF">
        <w:rPr>
          <w:rFonts w:ascii="Liberation Serif" w:hAnsi="Liberation Serif"/>
          <w:sz w:val="28"/>
          <w:szCs w:val="28"/>
        </w:rPr>
        <w:t xml:space="preserve"> </w:t>
      </w:r>
      <w:r w:rsidR="00CC559C" w:rsidRPr="008321CF">
        <w:rPr>
          <w:rFonts w:ascii="Liberation Serif" w:hAnsi="Liberation Serif"/>
          <w:sz w:val="28"/>
          <w:szCs w:val="28"/>
        </w:rPr>
        <w:t>а</w:t>
      </w:r>
      <w:r w:rsidRPr="008321CF">
        <w:rPr>
          <w:rFonts w:ascii="Liberation Serif" w:hAnsi="Liberation Serif"/>
          <w:sz w:val="28"/>
          <w:szCs w:val="28"/>
        </w:rPr>
        <w:t xml:space="preserve">дминистрации Ирбитского муниципального образования, структурные подразделения </w:t>
      </w:r>
      <w:r w:rsidR="00F6584A" w:rsidRPr="008321CF">
        <w:rPr>
          <w:rFonts w:ascii="Liberation Serif" w:hAnsi="Liberation Serif"/>
          <w:sz w:val="28"/>
          <w:szCs w:val="28"/>
        </w:rPr>
        <w:t>а</w:t>
      </w:r>
      <w:r w:rsidRPr="008321CF">
        <w:rPr>
          <w:rFonts w:ascii="Liberation Serif" w:hAnsi="Liberation Serif"/>
          <w:sz w:val="28"/>
          <w:szCs w:val="28"/>
        </w:rPr>
        <w:t xml:space="preserve">дминистрации Ирбитского муниципального образования, </w:t>
      </w:r>
      <w:r>
        <w:rPr>
          <w:rFonts w:ascii="Liberation Serif" w:hAnsi="Liberation Serif"/>
          <w:sz w:val="28"/>
          <w:szCs w:val="28"/>
        </w:rPr>
        <w:t>к компетенции которых относится регулируемая сфера общественных отношений.</w:t>
      </w:r>
    </w:p>
    <w:p w:rsidR="0046244A" w:rsidRDefault="0046244A" w:rsidP="0046244A">
      <w:pPr>
        <w:pStyle w:val="ConsPlusNormal"/>
        <w:ind w:firstLine="540"/>
        <w:jc w:val="both"/>
        <w:rPr>
          <w:rFonts w:ascii="Liberation Serif" w:hAnsi="Liberation Serif"/>
          <w:sz w:val="28"/>
          <w:szCs w:val="28"/>
        </w:rPr>
      </w:pPr>
      <w:r>
        <w:rPr>
          <w:rFonts w:ascii="Liberation Serif" w:hAnsi="Liberation Serif"/>
          <w:sz w:val="28"/>
          <w:szCs w:val="28"/>
        </w:rPr>
        <w:t xml:space="preserve">22. Уполномоченное подразделение по итогам экспертизы нормативного правового акта вправе направить </w:t>
      </w:r>
      <w:r w:rsidR="001C4C7B" w:rsidRPr="001C4C7B">
        <w:rPr>
          <w:rFonts w:ascii="Liberation Serif" w:hAnsi="Liberation Serif"/>
          <w:sz w:val="28"/>
          <w:szCs w:val="28"/>
        </w:rPr>
        <w:t>главе</w:t>
      </w:r>
      <w:r>
        <w:rPr>
          <w:rFonts w:ascii="Liberation Serif" w:hAnsi="Liberation Serif"/>
          <w:sz w:val="28"/>
          <w:szCs w:val="28"/>
        </w:rPr>
        <w:t xml:space="preserve">  Ирбитского муниципального образования, председателю Думы Ирбитского муниципального образования, должностному лицу органа местного самоуправления, отраслевого (функционального) органа </w:t>
      </w:r>
      <w:r w:rsidR="00CC559C">
        <w:rPr>
          <w:rFonts w:ascii="Liberation Serif" w:hAnsi="Liberation Serif"/>
          <w:sz w:val="28"/>
          <w:szCs w:val="28"/>
        </w:rPr>
        <w:t>а</w:t>
      </w:r>
      <w:r>
        <w:rPr>
          <w:rFonts w:ascii="Liberation Serif" w:hAnsi="Liberation Serif"/>
          <w:sz w:val="28"/>
          <w:szCs w:val="28"/>
        </w:rPr>
        <w:t>дминистрации Ирбитского муниципального образования предложения о внесении изменений в нормативные правовые акты или об их отмене.</w:t>
      </w:r>
    </w:p>
    <w:p w:rsidR="0046244A" w:rsidRDefault="0046244A" w:rsidP="0046244A">
      <w:pPr>
        <w:pStyle w:val="ConsPlusNormal"/>
        <w:ind w:firstLine="540"/>
        <w:jc w:val="both"/>
        <w:rPr>
          <w:rFonts w:ascii="Liberation Serif" w:hAnsi="Liberation Serif"/>
          <w:sz w:val="28"/>
          <w:szCs w:val="28"/>
        </w:rPr>
      </w:pPr>
    </w:p>
    <w:p w:rsidR="0046244A" w:rsidRDefault="0046244A" w:rsidP="0046244A">
      <w:pPr>
        <w:jc w:val="center"/>
        <w:rPr>
          <w:rFonts w:ascii="Liberation Serif" w:hAnsi="Liberation Serif"/>
          <w:b/>
          <w:sz w:val="28"/>
          <w:szCs w:val="28"/>
        </w:rPr>
      </w:pPr>
    </w:p>
    <w:p w:rsidR="00B73458" w:rsidRDefault="00B73458"/>
    <w:sectPr w:rsidR="00B7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28"/>
    <w:rsid w:val="00000ED2"/>
    <w:rsid w:val="00046C41"/>
    <w:rsid w:val="000736C8"/>
    <w:rsid w:val="00087A59"/>
    <w:rsid w:val="000A7DC3"/>
    <w:rsid w:val="00142855"/>
    <w:rsid w:val="00151B82"/>
    <w:rsid w:val="00157B26"/>
    <w:rsid w:val="00163835"/>
    <w:rsid w:val="00164D0D"/>
    <w:rsid w:val="00171E66"/>
    <w:rsid w:val="00184F72"/>
    <w:rsid w:val="001A66C1"/>
    <w:rsid w:val="001C4C7B"/>
    <w:rsid w:val="001D5C33"/>
    <w:rsid w:val="001E1C65"/>
    <w:rsid w:val="002402F4"/>
    <w:rsid w:val="00242826"/>
    <w:rsid w:val="002529A8"/>
    <w:rsid w:val="002709B1"/>
    <w:rsid w:val="00274E56"/>
    <w:rsid w:val="00276ADD"/>
    <w:rsid w:val="002B34F2"/>
    <w:rsid w:val="002E57F8"/>
    <w:rsid w:val="0031249C"/>
    <w:rsid w:val="00316412"/>
    <w:rsid w:val="003448C4"/>
    <w:rsid w:val="00353653"/>
    <w:rsid w:val="003609D9"/>
    <w:rsid w:val="00370286"/>
    <w:rsid w:val="0039594E"/>
    <w:rsid w:val="00395A25"/>
    <w:rsid w:val="003C5512"/>
    <w:rsid w:val="003D6AA4"/>
    <w:rsid w:val="003E0502"/>
    <w:rsid w:val="00402F6F"/>
    <w:rsid w:val="0046244A"/>
    <w:rsid w:val="004A41BF"/>
    <w:rsid w:val="004E0724"/>
    <w:rsid w:val="004F5008"/>
    <w:rsid w:val="005021CE"/>
    <w:rsid w:val="00545038"/>
    <w:rsid w:val="005508C1"/>
    <w:rsid w:val="00577BC4"/>
    <w:rsid w:val="0059313F"/>
    <w:rsid w:val="00603F8C"/>
    <w:rsid w:val="00611165"/>
    <w:rsid w:val="00633EE8"/>
    <w:rsid w:val="006A3CFB"/>
    <w:rsid w:val="006A6281"/>
    <w:rsid w:val="006B5DDC"/>
    <w:rsid w:val="006C2AA3"/>
    <w:rsid w:val="006C563E"/>
    <w:rsid w:val="006C6BA9"/>
    <w:rsid w:val="00713F28"/>
    <w:rsid w:val="007208A6"/>
    <w:rsid w:val="0073766A"/>
    <w:rsid w:val="00767257"/>
    <w:rsid w:val="00792549"/>
    <w:rsid w:val="007A316F"/>
    <w:rsid w:val="007C3966"/>
    <w:rsid w:val="007D1A97"/>
    <w:rsid w:val="008015F0"/>
    <w:rsid w:val="008053BB"/>
    <w:rsid w:val="008321CF"/>
    <w:rsid w:val="00844660"/>
    <w:rsid w:val="008825AD"/>
    <w:rsid w:val="008D2D9F"/>
    <w:rsid w:val="008D559E"/>
    <w:rsid w:val="008E2601"/>
    <w:rsid w:val="009128E8"/>
    <w:rsid w:val="00917A10"/>
    <w:rsid w:val="009243BE"/>
    <w:rsid w:val="00955E48"/>
    <w:rsid w:val="00963232"/>
    <w:rsid w:val="00981342"/>
    <w:rsid w:val="00991E16"/>
    <w:rsid w:val="009937E3"/>
    <w:rsid w:val="009C744F"/>
    <w:rsid w:val="009F727F"/>
    <w:rsid w:val="00A03DFD"/>
    <w:rsid w:val="00A104A6"/>
    <w:rsid w:val="00A11071"/>
    <w:rsid w:val="00A374BE"/>
    <w:rsid w:val="00A905F7"/>
    <w:rsid w:val="00AE195A"/>
    <w:rsid w:val="00B2529C"/>
    <w:rsid w:val="00B60292"/>
    <w:rsid w:val="00B73458"/>
    <w:rsid w:val="00BE465D"/>
    <w:rsid w:val="00C017CA"/>
    <w:rsid w:val="00C01D7E"/>
    <w:rsid w:val="00C06D67"/>
    <w:rsid w:val="00C33FB9"/>
    <w:rsid w:val="00C73B3A"/>
    <w:rsid w:val="00CA27BA"/>
    <w:rsid w:val="00CC559C"/>
    <w:rsid w:val="00CC7740"/>
    <w:rsid w:val="00D01C10"/>
    <w:rsid w:val="00D06E76"/>
    <w:rsid w:val="00D11145"/>
    <w:rsid w:val="00D375BF"/>
    <w:rsid w:val="00D51A75"/>
    <w:rsid w:val="00D64C3C"/>
    <w:rsid w:val="00D83A5D"/>
    <w:rsid w:val="00D84D4D"/>
    <w:rsid w:val="00D925A0"/>
    <w:rsid w:val="00DA43A1"/>
    <w:rsid w:val="00DF3715"/>
    <w:rsid w:val="00E02386"/>
    <w:rsid w:val="00E955D5"/>
    <w:rsid w:val="00EC792E"/>
    <w:rsid w:val="00F035FD"/>
    <w:rsid w:val="00F32185"/>
    <w:rsid w:val="00F52B1C"/>
    <w:rsid w:val="00F6584A"/>
    <w:rsid w:val="00F82577"/>
    <w:rsid w:val="00F92149"/>
    <w:rsid w:val="00FD6922"/>
    <w:rsid w:val="00FD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44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6244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46244A"/>
    <w:rPr>
      <w:color w:val="0000FF"/>
      <w:u w:val="single"/>
    </w:rPr>
  </w:style>
  <w:style w:type="paragraph" w:styleId="a4">
    <w:name w:val="Balloon Text"/>
    <w:basedOn w:val="a"/>
    <w:link w:val="a5"/>
    <w:uiPriority w:val="99"/>
    <w:semiHidden/>
    <w:unhideWhenUsed/>
    <w:rsid w:val="000A7DC3"/>
    <w:rPr>
      <w:rFonts w:ascii="Tahoma" w:hAnsi="Tahoma" w:cs="Tahoma"/>
      <w:sz w:val="16"/>
      <w:szCs w:val="16"/>
    </w:rPr>
  </w:style>
  <w:style w:type="character" w:customStyle="1" w:styleId="a5">
    <w:name w:val="Текст выноски Знак"/>
    <w:basedOn w:val="a0"/>
    <w:link w:val="a4"/>
    <w:uiPriority w:val="99"/>
    <w:semiHidden/>
    <w:rsid w:val="000A7D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44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6244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46244A"/>
    <w:rPr>
      <w:color w:val="0000FF"/>
      <w:u w:val="single"/>
    </w:rPr>
  </w:style>
  <w:style w:type="paragraph" w:styleId="a4">
    <w:name w:val="Balloon Text"/>
    <w:basedOn w:val="a"/>
    <w:link w:val="a5"/>
    <w:uiPriority w:val="99"/>
    <w:semiHidden/>
    <w:unhideWhenUsed/>
    <w:rsid w:val="000A7DC3"/>
    <w:rPr>
      <w:rFonts w:ascii="Tahoma" w:hAnsi="Tahoma" w:cs="Tahoma"/>
      <w:sz w:val="16"/>
      <w:szCs w:val="16"/>
    </w:rPr>
  </w:style>
  <w:style w:type="character" w:customStyle="1" w:styleId="a5">
    <w:name w:val="Текст выноски Знак"/>
    <w:basedOn w:val="a0"/>
    <w:link w:val="a4"/>
    <w:uiPriority w:val="99"/>
    <w:semiHidden/>
    <w:rsid w:val="000A7D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1012">
      <w:bodyDiv w:val="1"/>
      <w:marLeft w:val="0"/>
      <w:marRight w:val="0"/>
      <w:marTop w:val="0"/>
      <w:marBottom w:val="0"/>
      <w:divBdr>
        <w:top w:val="none" w:sz="0" w:space="0" w:color="auto"/>
        <w:left w:val="none" w:sz="0" w:space="0" w:color="auto"/>
        <w:bottom w:val="none" w:sz="0" w:space="0" w:color="auto"/>
        <w:right w:val="none" w:sz="0" w:space="0" w:color="auto"/>
      </w:divBdr>
    </w:div>
    <w:div w:id="935597884">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3"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2"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 Type="http://schemas.openxmlformats.org/officeDocument/2006/relationships/styles" Target="styles.xml"/><Relationship Id="rId6"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1"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5"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5"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0"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4" Type="http://schemas.openxmlformats.org/officeDocument/2006/relationships/webSettings" Target="webSettings.xml"/><Relationship Id="rId9"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 Id="rId14" Type="http://schemas.openxmlformats.org/officeDocument/2006/relationships/hyperlink" Target="file:///\\DCSERVER\data\&#1070;&#1088;&#1086;&#1090;&#1076;&#1077;&#1083;\&#1086;&#1073;&#1097;&#1072;&#1103;\&#1055;&#1054;&#1057;&#1058;&#1040;&#1053;&#1054;&#1042;&#1051;&#1045;&#1053;&#1048;&#1071;%20&#1056;&#1040;&#1057;&#1055;&#1054;&#1056;&#1071;&#1046;&#1045;&#1053;&#1048;&#1071;\&#1055;&#1086;&#1089;&#1090;&#1072;&#1085;&#1086;&#1074;&#1083;&#1077;&#1085;&#1080;&#1077;%20&#1072;&#1076;&#1084;&#1080;&#1085;&#1080;&#1089;&#1090;&#1088;&#1072;&#1094;&#1080;&#1080;\&#1054;&#1056;&#1042;\&#1055;&#1056;&#1054;&#1045;&#1050;&#1058;%20&#1048;&#1079;&#1084;&#1077;&#1085;&#1077;&#1085;&#1080;&#1103;%20&#1074;%20&#1055;&#1086;&#1089;&#1090;&#1072;&#1085;&#1086;&#1074;&#1083;&#1077;&#1085;&#1080;&#1077;%20&#1054;&#1056;&#1042;%201088-&#1055;&#1040;%20%20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12</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Волков</dc:creator>
  <cp:keywords/>
  <dc:description/>
  <cp:lastModifiedBy>Ольга Фаваризова</cp:lastModifiedBy>
  <cp:revision>9</cp:revision>
  <cp:lastPrinted>2021-12-20T04:53:00Z</cp:lastPrinted>
  <dcterms:created xsi:type="dcterms:W3CDTF">2021-12-09T11:57:00Z</dcterms:created>
  <dcterms:modified xsi:type="dcterms:W3CDTF">2021-12-25T10:40:00Z</dcterms:modified>
</cp:coreProperties>
</file>