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5" w:rsidRDefault="00D95FF5" w:rsidP="00D95FF5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      </w:t>
      </w:r>
      <w:r w:rsidR="007534CE">
        <w:rPr>
          <w:rFonts w:ascii="Liberation Serif" w:hAnsi="Liberation Serif" w:cs="Calibri"/>
          <w:b/>
          <w:sz w:val="28"/>
          <w:szCs w:val="28"/>
        </w:rPr>
        <w:t>Сведения о порядке о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>бжалование решений</w:t>
      </w:r>
      <w:r w:rsidR="007534CE">
        <w:rPr>
          <w:rFonts w:ascii="Liberation Serif" w:hAnsi="Liberation Serif" w:cs="Calibri"/>
          <w:b/>
          <w:sz w:val="28"/>
          <w:szCs w:val="28"/>
        </w:rPr>
        <w:t xml:space="preserve"> контрольного органа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>,</w:t>
      </w:r>
    </w:p>
    <w:p w:rsidR="007534CE" w:rsidRDefault="00D95FF5" w:rsidP="00D95FF5">
      <w:pPr>
        <w:widowControl w:val="0"/>
        <w:autoSpaceDE w:val="0"/>
        <w:autoSpaceDN w:val="0"/>
        <w:adjustRightInd w:val="0"/>
        <w:ind w:left="851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        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sz w:val="28"/>
          <w:szCs w:val="28"/>
        </w:rPr>
        <w:t xml:space="preserve">  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>действий (бездействи</w:t>
      </w:r>
      <w:r>
        <w:rPr>
          <w:rFonts w:ascii="Liberation Serif" w:hAnsi="Liberation Serif" w:cs="Calibri"/>
          <w:b/>
          <w:sz w:val="28"/>
          <w:szCs w:val="28"/>
        </w:rPr>
        <w:t>й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>)</w:t>
      </w:r>
      <w:r>
        <w:rPr>
          <w:rFonts w:ascii="Liberation Serif" w:hAnsi="Liberation Serif" w:cs="Calibri"/>
          <w:b/>
          <w:sz w:val="28"/>
          <w:szCs w:val="28"/>
        </w:rPr>
        <w:t xml:space="preserve"> его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 xml:space="preserve"> должностных лиц,</w:t>
      </w:r>
    </w:p>
    <w:p w:rsidR="007534CE" w:rsidRDefault="007534CE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  <w:r w:rsidRPr="00710251">
        <w:rPr>
          <w:rFonts w:ascii="Liberation Serif" w:hAnsi="Liberation Serif" w:cs="Calibri"/>
          <w:b/>
          <w:sz w:val="28"/>
          <w:szCs w:val="28"/>
        </w:rPr>
        <w:t>осуществляющих муниципальный контроль</w:t>
      </w:r>
      <w:r w:rsidR="00AB668D">
        <w:rPr>
          <w:rFonts w:ascii="Liberation Serif" w:hAnsi="Liberation Serif" w:cs="Calibri"/>
          <w:b/>
          <w:sz w:val="28"/>
          <w:szCs w:val="28"/>
        </w:rPr>
        <w:t xml:space="preserve"> в сфере благоустройства</w:t>
      </w:r>
    </w:p>
    <w:p w:rsidR="00AB668D" w:rsidRDefault="00AB668D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  <w:bookmarkStart w:id="0" w:name="_GoBack"/>
      <w:bookmarkEnd w:id="0"/>
    </w:p>
    <w:p w:rsidR="00AB668D" w:rsidRDefault="00AB668D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</w:p>
    <w:p w:rsidR="00AB668D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  <w:r>
        <w:rPr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 контроля  в сфере благоустройства, имеют право на досудебное обжалование решений контрольного органа, действий (бездействия) их должностных лиц в соответствии с частью 4 статьи 40 Федерального закона </w:t>
      </w:r>
      <w:r w:rsidRPr="00710251">
        <w:rPr>
          <w:rFonts w:ascii="Liberation Serif" w:hAnsi="Liberation Serif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в соответствии с настоящим Положением.</w:t>
      </w:r>
    </w:p>
    <w:p w:rsidR="00AB668D" w:rsidRPr="007E1DCA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 w:rsidRPr="00710251">
        <w:rPr>
          <w:rFonts w:ascii="Liberation Serif" w:hAnsi="Liberation Serif"/>
          <w:sz w:val="28"/>
          <w:szCs w:val="28"/>
        </w:rPr>
        <w:t xml:space="preserve">от 31 июля 2020 года № 248-ФЗ </w:t>
      </w: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710251">
        <w:rPr>
          <w:rFonts w:ascii="Liberation Serif" w:hAnsi="Liberation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</w:p>
    <w:p w:rsidR="00AB668D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3</w:t>
      </w:r>
      <w:r w:rsidRPr="007E1DCA">
        <w:rPr>
          <w:rFonts w:ascii="Liberation Serif" w:hAnsi="Liberation Serif" w:cs="Liberation Serif"/>
          <w:sz w:val="28"/>
          <w:szCs w:val="28"/>
          <w:highlight w:val="white"/>
        </w:rPr>
        <w:t>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highlight w:val="white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контрольного органа.</w:t>
      </w:r>
    </w:p>
    <w:p w:rsidR="00AB668D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7E1DCA">
        <w:rPr>
          <w:rFonts w:ascii="Liberation Serif" w:hAnsi="Liberation Serif" w:cs="Liberation Serif"/>
          <w:sz w:val="28"/>
          <w:szCs w:val="28"/>
          <w:highlight w:val="white"/>
        </w:rPr>
        <w:t xml:space="preserve">4. </w:t>
      </w:r>
      <w:r>
        <w:rPr>
          <w:rFonts w:ascii="Liberation Serif" w:hAnsi="Liberation Serif" w:cs="Liberation Serif"/>
          <w:sz w:val="28"/>
          <w:szCs w:val="28"/>
          <w:highlight w:val="white"/>
        </w:rPr>
        <w:t>Срок рассмотрения жалобы не позднее двадцати рабочих дней со дня регистрации такой жалобы в органе муниципального контроля.</w:t>
      </w:r>
    </w:p>
    <w:p w:rsidR="00AB668D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DCA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Pr="00A24CE1"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оставить жалобу без удовлетворения;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отменить решение контрольного органа полностью или частично;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отменить решение контрольного органа полностью и принимает новое решение;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4CE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A24CE1">
        <w:rPr>
          <w:rFonts w:ascii="Liberation Serif" w:hAnsi="Liberation Serif" w:cs="Liberation Serif"/>
          <w:sz w:val="28"/>
          <w:szCs w:val="28"/>
        </w:rPr>
        <w:t>признать действия (бездействие) должностных лиц контрольного органа, руководителя (заместителя руководителя)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AB668D" w:rsidRPr="00A24CE1" w:rsidRDefault="00AB668D" w:rsidP="00AB668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A24CE1">
        <w:rPr>
          <w:rFonts w:ascii="Liberation Serif" w:hAnsi="Liberation Serif" w:cs="Liberation Serif"/>
          <w:sz w:val="28"/>
          <w:szCs w:val="28"/>
        </w:rPr>
        <w:t>. Решение по жалобе вручается контролируемому лицу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4CE1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4CE1">
        <w:rPr>
          <w:rFonts w:ascii="Liberation Serif" w:hAnsi="Liberation Serif" w:cs="Liberation Serif"/>
          <w:sz w:val="28"/>
          <w:szCs w:val="28"/>
        </w:rPr>
        <w:t>гражданину лично (с пометкой заявителя о дате получения на втором экземпляре) либо направляется почтовой связью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  <w:r w:rsidRPr="00A24CE1">
        <w:rPr>
          <w:rFonts w:ascii="Liberation Serif" w:hAnsi="Liberation Serif" w:cs="Liberation Serif"/>
          <w:sz w:val="28"/>
          <w:szCs w:val="28"/>
        </w:rPr>
        <w:t>Решение по жалобе может быть направлено на адрес электронной почты, указанный заявителем при подаче жалобы.</w:t>
      </w:r>
    </w:p>
    <w:p w:rsidR="007534CE" w:rsidRPr="00710251" w:rsidRDefault="007534CE" w:rsidP="007534CE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Calibri"/>
          <w:b/>
          <w:sz w:val="28"/>
          <w:szCs w:val="28"/>
        </w:rPr>
      </w:pPr>
    </w:p>
    <w:sectPr w:rsidR="007534CE" w:rsidRPr="007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5"/>
    <w:rsid w:val="007534CE"/>
    <w:rsid w:val="00827F05"/>
    <w:rsid w:val="00AB668D"/>
    <w:rsid w:val="00D5505B"/>
    <w:rsid w:val="00D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4493-4750-411D-B2D1-71AE60D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4</cp:revision>
  <dcterms:created xsi:type="dcterms:W3CDTF">2023-10-24T08:59:00Z</dcterms:created>
  <dcterms:modified xsi:type="dcterms:W3CDTF">2023-10-24T09:57:00Z</dcterms:modified>
</cp:coreProperties>
</file>