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4EC" w:rsidRPr="007B24EC" w:rsidRDefault="007B24EC" w:rsidP="00EF3838">
      <w:pPr>
        <w:spacing w:after="0" w:line="240" w:lineRule="auto"/>
        <w:ind w:left="-567" w:firstLine="425"/>
        <w:jc w:val="center"/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</w:pPr>
      <w:r w:rsidRPr="00235619">
        <w:rPr>
          <w:rFonts w:ascii="Liberation Serif" w:eastAsia="Times New Roman" w:hAnsi="Liberation Serif" w:cs="Segoe UI"/>
          <w:b/>
          <w:bCs/>
          <w:color w:val="1C1C1C"/>
          <w:sz w:val="28"/>
          <w:szCs w:val="28"/>
          <w:lang w:eastAsia="ru-RU"/>
        </w:rPr>
        <w:t>Руководство по соблюдению обязательных требований земельного законодательства, предъявляемых при проведении мероприятий по осуществлению муниципального земельного контроля</w:t>
      </w:r>
    </w:p>
    <w:p w:rsidR="00235619" w:rsidRDefault="00235619" w:rsidP="007B24EC">
      <w:pPr>
        <w:spacing w:after="0" w:line="240" w:lineRule="auto"/>
        <w:ind w:left="-567" w:firstLine="425"/>
        <w:jc w:val="both"/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</w:pPr>
    </w:p>
    <w:p w:rsidR="007B24EC" w:rsidRPr="007B24EC" w:rsidRDefault="007B24EC" w:rsidP="007B24EC">
      <w:pPr>
        <w:spacing w:after="0" w:line="240" w:lineRule="auto"/>
        <w:ind w:left="-567" w:firstLine="425"/>
        <w:jc w:val="both"/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</w:pPr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 xml:space="preserve">В соответствии Земельным </w:t>
      </w:r>
      <w:proofErr w:type="gramStart"/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>кодексом  Российской</w:t>
      </w:r>
      <w:proofErr w:type="gramEnd"/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 xml:space="preserve"> Федерации-  земельное законодательство регламентирует  отношения по использованию и охране земель в Российской Федерации как основы жизни и деятельности народов, проживающих на соответствующей территории (земельные отношения).</w:t>
      </w:r>
    </w:p>
    <w:p w:rsidR="007B24EC" w:rsidRPr="007B24EC" w:rsidRDefault="007B24EC" w:rsidP="007B24EC">
      <w:pPr>
        <w:spacing w:after="0" w:line="240" w:lineRule="auto"/>
        <w:ind w:left="-567" w:firstLine="425"/>
        <w:jc w:val="both"/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</w:pPr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 xml:space="preserve">Имущественные отношения по владению, пользованию и распоряжению земельными участками, а также по совершению сделок с ними </w:t>
      </w:r>
      <w:proofErr w:type="gramStart"/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>регламентируется  гражданским</w:t>
      </w:r>
      <w:proofErr w:type="gramEnd"/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 xml:space="preserve"> законодательством, если другое  не предусмотрено земельным, лесным, водным законодательством, законодательством о недрах, об охране окружающей среды, иными федеральными законами.</w:t>
      </w:r>
    </w:p>
    <w:p w:rsidR="007B24EC" w:rsidRPr="007B24EC" w:rsidRDefault="007B24EC" w:rsidP="007B24EC">
      <w:pPr>
        <w:spacing w:after="0" w:line="240" w:lineRule="auto"/>
        <w:ind w:left="-567" w:firstLine="425"/>
        <w:jc w:val="both"/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</w:pPr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 xml:space="preserve">Объектами земельных отношений -  земля как природный объект и природный ресурс; земельные участки; части земельных участков.  Также земельный </w:t>
      </w:r>
      <w:proofErr w:type="gramStart"/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>участок,   </w:t>
      </w:r>
      <w:proofErr w:type="gramEnd"/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>как объект права собственности и иных предусмотренных Земельным кодексом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Государственный кадастровый учет земельных участков ведет в соответствии с Федеральным законом от 13июля 2015 года № 218-ФЗ «О государственной регистрации недвижимости». </w:t>
      </w:r>
    </w:p>
    <w:p w:rsidR="007B24EC" w:rsidRPr="007B24EC" w:rsidRDefault="007B24EC" w:rsidP="007B24EC">
      <w:pPr>
        <w:spacing w:after="0" w:line="240" w:lineRule="auto"/>
        <w:ind w:left="-567" w:firstLine="425"/>
        <w:jc w:val="both"/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</w:pPr>
      <w:r w:rsidRPr="00235619">
        <w:rPr>
          <w:rFonts w:ascii="Liberation Serif" w:eastAsia="Times New Roman" w:hAnsi="Liberation Serif" w:cs="Segoe UI"/>
          <w:b/>
          <w:bCs/>
          <w:color w:val="1C1C1C"/>
          <w:sz w:val="28"/>
          <w:szCs w:val="28"/>
          <w:lang w:eastAsia="ru-RU"/>
        </w:rPr>
        <w:t>Обязанности правообладателей земельных участков</w:t>
      </w:r>
    </w:p>
    <w:p w:rsidR="007B24EC" w:rsidRPr="007B24EC" w:rsidRDefault="007B24EC" w:rsidP="007B24EC">
      <w:pPr>
        <w:spacing w:after="0" w:line="240" w:lineRule="auto"/>
        <w:ind w:left="-567" w:firstLine="425"/>
        <w:jc w:val="both"/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</w:pPr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 xml:space="preserve">В соответствии со статье 42 ЗК </w:t>
      </w:r>
      <w:proofErr w:type="gramStart"/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>РФ  собственники</w:t>
      </w:r>
      <w:proofErr w:type="gramEnd"/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 xml:space="preserve"> земельных участков и лица, которые  не являются собственниками земельных участков, обязаны:</w:t>
      </w:r>
    </w:p>
    <w:p w:rsidR="007B24EC" w:rsidRPr="007B24EC" w:rsidRDefault="007B24EC" w:rsidP="007B24EC">
      <w:pPr>
        <w:spacing w:after="0" w:line="240" w:lineRule="auto"/>
        <w:ind w:left="-567" w:firstLine="425"/>
        <w:jc w:val="both"/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</w:pPr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7B24EC" w:rsidRPr="007B24EC" w:rsidRDefault="007B24EC" w:rsidP="007B24EC">
      <w:pPr>
        <w:spacing w:after="0" w:line="240" w:lineRule="auto"/>
        <w:ind w:left="-567" w:firstLine="425"/>
        <w:jc w:val="both"/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</w:pPr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7B24EC" w:rsidRPr="007B24EC" w:rsidRDefault="007B24EC" w:rsidP="007B24EC">
      <w:pPr>
        <w:spacing w:after="0" w:line="240" w:lineRule="auto"/>
        <w:ind w:left="-567" w:firstLine="425"/>
        <w:jc w:val="both"/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</w:pPr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7B24EC" w:rsidRPr="007B24EC" w:rsidRDefault="007B24EC" w:rsidP="007B24EC">
      <w:pPr>
        <w:spacing w:after="0" w:line="240" w:lineRule="auto"/>
        <w:ind w:left="-567" w:firstLine="425"/>
        <w:jc w:val="both"/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</w:pPr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7B24EC" w:rsidRPr="007B24EC" w:rsidRDefault="007B24EC" w:rsidP="007B24EC">
      <w:pPr>
        <w:spacing w:after="0" w:line="240" w:lineRule="auto"/>
        <w:ind w:left="-567" w:firstLine="425"/>
        <w:jc w:val="both"/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</w:pPr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>- своевременно производить платежи за землю;</w:t>
      </w:r>
    </w:p>
    <w:p w:rsidR="007B24EC" w:rsidRPr="007B24EC" w:rsidRDefault="007B24EC" w:rsidP="007B24EC">
      <w:pPr>
        <w:spacing w:after="0" w:line="240" w:lineRule="auto"/>
        <w:ind w:left="-567" w:firstLine="425"/>
        <w:jc w:val="both"/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</w:pPr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</w:r>
    </w:p>
    <w:p w:rsidR="007B24EC" w:rsidRPr="007B24EC" w:rsidRDefault="007B24EC" w:rsidP="007B24EC">
      <w:pPr>
        <w:spacing w:after="0" w:line="240" w:lineRule="auto"/>
        <w:ind w:left="-567" w:firstLine="425"/>
        <w:jc w:val="both"/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</w:pPr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7B24EC" w:rsidRPr="007B24EC" w:rsidRDefault="007B24EC" w:rsidP="007B24EC">
      <w:pPr>
        <w:spacing w:after="0" w:line="240" w:lineRule="auto"/>
        <w:ind w:left="-567" w:firstLine="425"/>
        <w:jc w:val="both"/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</w:pPr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>- выполнять другие (иные) требования, предусмотренные Земельным кодексом, федеральными законами. </w:t>
      </w:r>
    </w:p>
    <w:p w:rsidR="007B24EC" w:rsidRPr="007B24EC" w:rsidRDefault="007B24EC" w:rsidP="00EF3838">
      <w:pPr>
        <w:spacing w:after="0" w:line="240" w:lineRule="auto"/>
        <w:jc w:val="both"/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</w:pPr>
      <w:r w:rsidRPr="00235619">
        <w:rPr>
          <w:rFonts w:ascii="Liberation Serif" w:eastAsia="Times New Roman" w:hAnsi="Liberation Serif" w:cs="Segoe UI"/>
          <w:b/>
          <w:bCs/>
          <w:color w:val="1C1C1C"/>
          <w:sz w:val="28"/>
          <w:szCs w:val="28"/>
          <w:lang w:eastAsia="ru-RU"/>
        </w:rPr>
        <w:t>Возникновение прав на земельный участок</w:t>
      </w:r>
    </w:p>
    <w:p w:rsidR="007B24EC" w:rsidRPr="007B24EC" w:rsidRDefault="007B24EC" w:rsidP="007B24EC">
      <w:pPr>
        <w:spacing w:after="0" w:line="240" w:lineRule="auto"/>
        <w:ind w:left="-567" w:firstLine="425"/>
        <w:jc w:val="both"/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</w:pPr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 xml:space="preserve">На </w:t>
      </w:r>
      <w:proofErr w:type="gramStart"/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>основании  части</w:t>
      </w:r>
      <w:proofErr w:type="gramEnd"/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 xml:space="preserve">  1 статьи 25 ЗК РФ права на земельные участки возникают по основаниям, которые устанавливает гражданское  законодательство, </w:t>
      </w:r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lastRenderedPageBreak/>
        <w:t>федеральными законами, и подлежат государственной регистрации в соответствии с Федеральным законом «О государственной регистрации недвижимости».</w:t>
      </w:r>
    </w:p>
    <w:p w:rsidR="007B24EC" w:rsidRPr="007B24EC" w:rsidRDefault="007B24EC" w:rsidP="007B24EC">
      <w:pPr>
        <w:spacing w:after="0" w:line="240" w:lineRule="auto"/>
        <w:ind w:left="-567" w:firstLine="425"/>
        <w:jc w:val="both"/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</w:pPr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 xml:space="preserve">В статье   26 ЗК </w:t>
      </w:r>
      <w:proofErr w:type="gramStart"/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>РФ  права</w:t>
      </w:r>
      <w:proofErr w:type="gramEnd"/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 xml:space="preserve"> на земельные участки удостоверяются документами в порядке, установленном Федеральным законом «О государственной регистрации недвижимости».</w:t>
      </w:r>
    </w:p>
    <w:p w:rsidR="007B24EC" w:rsidRPr="007B24EC" w:rsidRDefault="007B24EC" w:rsidP="007B24EC">
      <w:pPr>
        <w:spacing w:after="0" w:line="240" w:lineRule="auto"/>
        <w:ind w:left="-567" w:firstLine="425"/>
        <w:jc w:val="both"/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</w:pPr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7B24EC" w:rsidRPr="007B24EC" w:rsidRDefault="007B24EC" w:rsidP="007B24EC">
      <w:pPr>
        <w:spacing w:after="0" w:line="240" w:lineRule="auto"/>
        <w:ind w:left="-567" w:firstLine="425"/>
        <w:jc w:val="both"/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</w:pPr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 xml:space="preserve">В случае </w:t>
      </w:r>
      <w:proofErr w:type="gramStart"/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>перехода  прав</w:t>
      </w:r>
      <w:proofErr w:type="gramEnd"/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 xml:space="preserve"> собственности на здание, сооружение, находящиеся на чужом земельном участке, к другому лицу, лицо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:rsidR="007B24EC" w:rsidRPr="007B24EC" w:rsidRDefault="007B24EC" w:rsidP="007B24EC">
      <w:pPr>
        <w:spacing w:after="0" w:line="240" w:lineRule="auto"/>
        <w:ind w:left="-567" w:firstLine="425"/>
        <w:jc w:val="both"/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</w:pPr>
      <w:proofErr w:type="gramStart"/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>При  переходе</w:t>
      </w:r>
      <w:proofErr w:type="gramEnd"/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 xml:space="preserve"> прав собственности на здание, сооружение к нескольким собственникам порядок пользования земельным участком 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:rsidR="007B24EC" w:rsidRPr="007B24EC" w:rsidRDefault="007B24EC" w:rsidP="007B24EC">
      <w:pPr>
        <w:spacing w:after="0" w:line="240" w:lineRule="auto"/>
        <w:ind w:left="-567" w:firstLine="425"/>
        <w:jc w:val="both"/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</w:pPr>
      <w:r w:rsidRPr="00235619">
        <w:rPr>
          <w:rFonts w:ascii="Liberation Serif" w:eastAsia="Times New Roman" w:hAnsi="Liberation Serif" w:cs="Segoe UI"/>
          <w:b/>
          <w:bCs/>
          <w:color w:val="1C1C1C"/>
          <w:sz w:val="28"/>
          <w:szCs w:val="28"/>
          <w:lang w:eastAsia="ru-RU"/>
        </w:rPr>
        <w:t>Переоформление прав на земельный участок</w:t>
      </w:r>
    </w:p>
    <w:p w:rsidR="007B24EC" w:rsidRPr="007B24EC" w:rsidRDefault="007B24EC" w:rsidP="007B24EC">
      <w:pPr>
        <w:spacing w:after="0" w:line="240" w:lineRule="auto"/>
        <w:ind w:left="-567" w:firstLine="425"/>
        <w:jc w:val="both"/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</w:pPr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>Юридические лица, за исключением органов государственной власти и органов местного самоуправления, государственных и муниципальных учреждений (автономных, бюджетных, казенных,); казенных предприятий, центров исторического наследия президентов Российской Федерации, прекративших исполнение своих полномочий, </w:t>
      </w:r>
      <w:r w:rsidRPr="00235619">
        <w:rPr>
          <w:rFonts w:ascii="Liberation Serif" w:eastAsia="Times New Roman" w:hAnsi="Liberation Serif" w:cs="Segoe UI"/>
          <w:b/>
          <w:bCs/>
          <w:color w:val="1C1C1C"/>
          <w:sz w:val="28"/>
          <w:szCs w:val="28"/>
          <w:lang w:eastAsia="ru-RU"/>
        </w:rPr>
        <w:t>обязаны переоформить</w:t>
      </w:r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> 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 Земельным кодексом.</w:t>
      </w:r>
    </w:p>
    <w:p w:rsidR="007B24EC" w:rsidRPr="007B24EC" w:rsidRDefault="007B24EC" w:rsidP="007B24EC">
      <w:pPr>
        <w:spacing w:after="0" w:line="240" w:lineRule="auto"/>
        <w:ind w:left="-567" w:firstLine="425"/>
        <w:jc w:val="both"/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</w:pPr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>Юридические лица должны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до 1 января 2016 года. </w:t>
      </w:r>
    </w:p>
    <w:p w:rsidR="007B24EC" w:rsidRPr="007B24EC" w:rsidRDefault="007B24EC" w:rsidP="007B24EC">
      <w:pPr>
        <w:spacing w:after="0" w:line="240" w:lineRule="auto"/>
        <w:ind w:left="-567" w:firstLine="425"/>
        <w:jc w:val="both"/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</w:pPr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>Переоформление права участок включает:</w:t>
      </w:r>
    </w:p>
    <w:p w:rsidR="007B24EC" w:rsidRPr="007B24EC" w:rsidRDefault="007B24EC" w:rsidP="007B24EC">
      <w:pPr>
        <w:spacing w:after="0" w:line="240" w:lineRule="auto"/>
        <w:ind w:left="-567" w:firstLine="425"/>
        <w:jc w:val="both"/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</w:pPr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 xml:space="preserve">- подачу </w:t>
      </w:r>
      <w:proofErr w:type="gramStart"/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>заявления  лицом</w:t>
      </w:r>
      <w:proofErr w:type="gramEnd"/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>(которое заинтересовано)  о предоставлении ему земельного участка на соответствующем праве, предусмотренном ЗК РФ, при переоформлении права постоянного (бессрочного) пользования;</w:t>
      </w:r>
    </w:p>
    <w:p w:rsidR="007B24EC" w:rsidRPr="007B24EC" w:rsidRDefault="007B24EC" w:rsidP="007B24EC">
      <w:pPr>
        <w:spacing w:after="0" w:line="240" w:lineRule="auto"/>
        <w:ind w:left="-567" w:firstLine="425"/>
        <w:jc w:val="both"/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</w:pPr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>- принятие решения уполномоченным органом о предоставлении земельного участка на соответствующем праве;</w:t>
      </w:r>
    </w:p>
    <w:p w:rsidR="007B24EC" w:rsidRPr="007B24EC" w:rsidRDefault="007B24EC" w:rsidP="007B24EC">
      <w:pPr>
        <w:spacing w:after="0" w:line="240" w:lineRule="auto"/>
        <w:ind w:left="-567" w:firstLine="425"/>
        <w:jc w:val="both"/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</w:pPr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>- государственную регистрацию права в соответствии с Федеральным законом от 13.07.2015 года №218-ФЗ «О государственной регистрации недвижимости».</w:t>
      </w:r>
    </w:p>
    <w:p w:rsidR="007B24EC" w:rsidRPr="007B24EC" w:rsidRDefault="007B24EC" w:rsidP="00EF3838">
      <w:pPr>
        <w:spacing w:after="0" w:line="240" w:lineRule="auto"/>
        <w:ind w:left="-567" w:firstLine="425"/>
        <w:jc w:val="both"/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</w:pPr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> </w:t>
      </w:r>
      <w:r w:rsidR="00EF3838" w:rsidRPr="00EF3838">
        <w:rPr>
          <w:rFonts w:ascii="Liberation Serif" w:eastAsia="Times New Roman" w:hAnsi="Liberation Serif" w:cs="Segoe UI"/>
          <w:b/>
          <w:color w:val="1C1C1C"/>
          <w:sz w:val="28"/>
          <w:szCs w:val="28"/>
          <w:lang w:eastAsia="ru-RU"/>
        </w:rPr>
        <w:t>Пл</w:t>
      </w:r>
      <w:r w:rsidRPr="00235619">
        <w:rPr>
          <w:rFonts w:ascii="Liberation Serif" w:eastAsia="Times New Roman" w:hAnsi="Liberation Serif" w:cs="Segoe UI"/>
          <w:b/>
          <w:bCs/>
          <w:color w:val="1C1C1C"/>
          <w:sz w:val="28"/>
          <w:szCs w:val="28"/>
          <w:lang w:eastAsia="ru-RU"/>
        </w:rPr>
        <w:t>атность использования земли</w:t>
      </w:r>
    </w:p>
    <w:p w:rsidR="007B24EC" w:rsidRPr="007B24EC" w:rsidRDefault="007B24EC" w:rsidP="007B24EC">
      <w:pPr>
        <w:spacing w:after="0" w:line="240" w:lineRule="auto"/>
        <w:ind w:left="-567" w:firstLine="425"/>
        <w:jc w:val="both"/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</w:pPr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>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7B24EC" w:rsidRPr="007B24EC" w:rsidRDefault="007B24EC" w:rsidP="007B24EC">
      <w:pPr>
        <w:spacing w:after="0" w:line="240" w:lineRule="auto"/>
        <w:ind w:left="-567" w:firstLine="425"/>
        <w:jc w:val="both"/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</w:pPr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lastRenderedPageBreak/>
        <w:t>Порядок исчисления и уплаты земельного налога устанавливается законодательством Российской Федерации о налогах и сборах.</w:t>
      </w:r>
    </w:p>
    <w:p w:rsidR="007B24EC" w:rsidRPr="007B24EC" w:rsidRDefault="007B24EC" w:rsidP="007B24EC">
      <w:pPr>
        <w:spacing w:after="0" w:line="240" w:lineRule="auto"/>
        <w:ind w:left="-567" w:firstLine="425"/>
        <w:jc w:val="both"/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</w:pPr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 xml:space="preserve">Порядок, условия, сроки оплаты арендной платы за земельные участки, находящиеся в государственной или муниципальной собственности, устанавливаются Земельным кодексом, Федеральными законами, областными законами, нормативными правовыми актами </w:t>
      </w:r>
      <w:proofErr w:type="gramStart"/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 xml:space="preserve">Администрации  </w:t>
      </w:r>
      <w:proofErr w:type="spellStart"/>
      <w:r w:rsidRPr="00235619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>Ирбитского</w:t>
      </w:r>
      <w:proofErr w:type="spellEnd"/>
      <w:proofErr w:type="gramEnd"/>
      <w:r w:rsidRPr="00235619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 xml:space="preserve"> </w:t>
      </w:r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 xml:space="preserve"> муниципального </w:t>
      </w:r>
      <w:r w:rsidRPr="00235619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>образования</w:t>
      </w:r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>, договорами аренды земельных участков. </w:t>
      </w:r>
    </w:p>
    <w:p w:rsidR="007B24EC" w:rsidRPr="007B24EC" w:rsidRDefault="007B24EC" w:rsidP="007B24EC">
      <w:pPr>
        <w:spacing w:after="0" w:line="240" w:lineRule="auto"/>
        <w:ind w:left="-567" w:firstLine="425"/>
        <w:jc w:val="both"/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</w:pPr>
      <w:r w:rsidRPr="00235619">
        <w:rPr>
          <w:rFonts w:ascii="Liberation Serif" w:eastAsia="Times New Roman" w:hAnsi="Liberation Serif" w:cs="Segoe UI"/>
          <w:b/>
          <w:bCs/>
          <w:color w:val="1C1C1C"/>
          <w:sz w:val="28"/>
          <w:szCs w:val="28"/>
          <w:lang w:eastAsia="ru-RU"/>
        </w:rPr>
        <w:t>Изменение видов разрешенного использования земельных участков и объектов капитального строительства</w:t>
      </w:r>
    </w:p>
    <w:p w:rsidR="007B24EC" w:rsidRPr="007B24EC" w:rsidRDefault="007B24EC" w:rsidP="007B24EC">
      <w:pPr>
        <w:spacing w:after="0" w:line="240" w:lineRule="auto"/>
        <w:ind w:left="-567" w:firstLine="425"/>
        <w:jc w:val="both"/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</w:pPr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 xml:space="preserve">В соответствии с действующим градостроительным и земельным законодательством утверждены Правила землепользования и застройки </w:t>
      </w:r>
      <w:proofErr w:type="gramStart"/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 xml:space="preserve">территории  </w:t>
      </w:r>
      <w:proofErr w:type="spellStart"/>
      <w:r w:rsidRPr="00235619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>Ирбитского</w:t>
      </w:r>
      <w:proofErr w:type="spellEnd"/>
      <w:proofErr w:type="gramEnd"/>
      <w:r w:rsidRPr="00235619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 xml:space="preserve"> муниципального образования</w:t>
      </w:r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>. Градостроительным регламентом определяются виды разрешенного использования земельных участков и объектов капитального строительства,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7B24EC" w:rsidRPr="007B24EC" w:rsidRDefault="007B24EC" w:rsidP="007B24EC">
      <w:pPr>
        <w:spacing w:after="0" w:line="240" w:lineRule="auto"/>
        <w:ind w:left="-567" w:firstLine="425"/>
        <w:jc w:val="both"/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</w:pPr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7B24EC" w:rsidRPr="007B24EC" w:rsidRDefault="007B24EC" w:rsidP="007B24EC">
      <w:pPr>
        <w:spacing w:after="0" w:line="240" w:lineRule="auto"/>
        <w:ind w:left="-567" w:firstLine="425"/>
        <w:jc w:val="both"/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</w:pPr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>- основные виды разрешенного использования;</w:t>
      </w:r>
    </w:p>
    <w:p w:rsidR="007B24EC" w:rsidRPr="007B24EC" w:rsidRDefault="007B24EC" w:rsidP="007B24EC">
      <w:pPr>
        <w:spacing w:after="0" w:line="240" w:lineRule="auto"/>
        <w:ind w:left="-567" w:firstLine="425"/>
        <w:jc w:val="both"/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</w:pPr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>-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7B24EC" w:rsidRPr="007B24EC" w:rsidRDefault="007B24EC" w:rsidP="007B24EC">
      <w:pPr>
        <w:spacing w:after="0" w:line="240" w:lineRule="auto"/>
        <w:ind w:left="-567" w:firstLine="425"/>
        <w:jc w:val="both"/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</w:pPr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>- условно разрешенные виды использования;</w:t>
      </w:r>
    </w:p>
    <w:p w:rsidR="007B24EC" w:rsidRPr="007B24EC" w:rsidRDefault="007B24EC" w:rsidP="007B24EC">
      <w:pPr>
        <w:spacing w:after="0" w:line="240" w:lineRule="auto"/>
        <w:ind w:left="-567" w:firstLine="425"/>
        <w:jc w:val="both"/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</w:pPr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7B24EC" w:rsidRPr="007B24EC" w:rsidRDefault="007B24EC" w:rsidP="007B24EC">
      <w:pPr>
        <w:spacing w:after="0" w:line="240" w:lineRule="auto"/>
        <w:ind w:left="-567" w:firstLine="425"/>
        <w:jc w:val="both"/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</w:pPr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>Изменение одного вида разрешенного использования земельных участков и объектов капитального строительства на другой вид   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7B24EC" w:rsidRPr="007B24EC" w:rsidRDefault="007B24EC" w:rsidP="007B24EC">
      <w:pPr>
        <w:spacing w:after="0" w:line="240" w:lineRule="auto"/>
        <w:ind w:left="-567" w:firstLine="425"/>
        <w:jc w:val="both"/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</w:pPr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7B24EC" w:rsidRPr="007B24EC" w:rsidRDefault="007B24EC" w:rsidP="007B24EC">
      <w:pPr>
        <w:spacing w:after="0" w:line="240" w:lineRule="auto"/>
        <w:ind w:left="-567" w:firstLine="425"/>
        <w:jc w:val="both"/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</w:pPr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>С целью соблюдения требований земельного законодательства лицу, заинтересованному в изменении вида разрешенного использования земельного участка, необходимо обратиться с соответствующим заявлением в орган регистрации прав. </w:t>
      </w:r>
    </w:p>
    <w:p w:rsidR="007B24EC" w:rsidRPr="007B24EC" w:rsidRDefault="007B24EC" w:rsidP="007B24EC">
      <w:pPr>
        <w:spacing w:after="0" w:line="240" w:lineRule="auto"/>
        <w:ind w:left="-567" w:firstLine="425"/>
        <w:jc w:val="both"/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</w:pPr>
      <w:r w:rsidRPr="00235619">
        <w:rPr>
          <w:rFonts w:ascii="Liberation Serif" w:eastAsia="Times New Roman" w:hAnsi="Liberation Serif" w:cs="Segoe UI"/>
          <w:b/>
          <w:bCs/>
          <w:color w:val="1C1C1C"/>
          <w:sz w:val="28"/>
          <w:szCs w:val="28"/>
          <w:lang w:eastAsia="ru-RU"/>
        </w:rPr>
        <w:t>Ответственность за правонарушения в области охраны и использования земель</w:t>
      </w:r>
    </w:p>
    <w:p w:rsidR="007B24EC" w:rsidRPr="007B24EC" w:rsidRDefault="007B24EC" w:rsidP="007B24EC">
      <w:pPr>
        <w:spacing w:after="0" w:line="240" w:lineRule="auto"/>
        <w:ind w:left="-567" w:firstLine="425"/>
        <w:jc w:val="both"/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</w:pPr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lastRenderedPageBreak/>
        <w:t>Главой XIII Земельного кодекса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7B24EC" w:rsidRPr="007B24EC" w:rsidRDefault="007B24EC" w:rsidP="007B24EC">
      <w:pPr>
        <w:spacing w:after="0" w:line="240" w:lineRule="auto"/>
        <w:ind w:left="-567" w:firstLine="425"/>
        <w:jc w:val="both"/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</w:pPr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>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7B24EC" w:rsidRPr="007B24EC" w:rsidRDefault="007B24EC" w:rsidP="007B24EC">
      <w:pPr>
        <w:spacing w:after="0" w:line="240" w:lineRule="auto"/>
        <w:ind w:left="-567" w:firstLine="425"/>
        <w:jc w:val="both"/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</w:pPr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>Должностные лица и работники организации, виновные в совершении земельных правонарушений, несут дисциплинарную ответственность в случаях,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проектирование, размещение и ввод в эксплуатацию объектов, оказывающих негативное воздействие на земли, их загрязнение химическими и радиоактивными веществами, производственными отходами и сточными водами.</w:t>
      </w:r>
    </w:p>
    <w:p w:rsidR="007B24EC" w:rsidRPr="007B24EC" w:rsidRDefault="007B24EC" w:rsidP="007B24EC">
      <w:pPr>
        <w:spacing w:after="0" w:line="240" w:lineRule="auto"/>
        <w:ind w:left="-567" w:firstLine="425"/>
        <w:jc w:val="both"/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</w:pPr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>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7B24EC" w:rsidRPr="007B24EC" w:rsidRDefault="007B24EC" w:rsidP="007B24EC">
      <w:pPr>
        <w:spacing w:after="0" w:line="240" w:lineRule="auto"/>
        <w:ind w:left="-567" w:firstLine="425"/>
        <w:jc w:val="both"/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</w:pPr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7B24EC" w:rsidRPr="007B24EC" w:rsidRDefault="007B24EC" w:rsidP="007B24EC">
      <w:pPr>
        <w:spacing w:after="0" w:line="240" w:lineRule="auto"/>
        <w:ind w:left="-567" w:firstLine="425"/>
        <w:jc w:val="both"/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</w:pPr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7B24EC" w:rsidRPr="007B24EC" w:rsidRDefault="007B24EC" w:rsidP="007B24EC">
      <w:pPr>
        <w:spacing w:after="0" w:line="240" w:lineRule="auto"/>
        <w:ind w:left="-567" w:firstLine="425"/>
        <w:jc w:val="both"/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</w:pPr>
      <w:r w:rsidRPr="007B24EC">
        <w:rPr>
          <w:rFonts w:ascii="Liberation Serif" w:eastAsia="Times New Roman" w:hAnsi="Liberation Serif" w:cs="Segoe UI"/>
          <w:color w:val="1C1C1C"/>
          <w:sz w:val="28"/>
          <w:szCs w:val="28"/>
          <w:lang w:eastAsia="ru-RU"/>
        </w:rPr>
        <w:t>Принудительное прекращение прав на земельный участок не освобождает от обязанности по возмещению причиненного правонарушениями вреда.</w:t>
      </w:r>
    </w:p>
    <w:p w:rsidR="00EF3838" w:rsidRDefault="00EF3838" w:rsidP="00EF3838">
      <w:pPr>
        <w:spacing w:after="0" w:line="240" w:lineRule="auto"/>
        <w:jc w:val="center"/>
        <w:rPr>
          <w:rFonts w:ascii="Liberation Serif" w:eastAsia="Times New Roman" w:hAnsi="Liberation Serif" w:cs="Segoe UI"/>
          <w:b/>
          <w:color w:val="000000" w:themeColor="text1"/>
          <w:sz w:val="28"/>
          <w:szCs w:val="28"/>
          <w:lang w:eastAsia="ru-RU"/>
        </w:rPr>
      </w:pPr>
    </w:p>
    <w:p w:rsidR="007B24EC" w:rsidRPr="00EF3838" w:rsidRDefault="007B24EC" w:rsidP="00EF3838">
      <w:pPr>
        <w:spacing w:after="0" w:line="240" w:lineRule="auto"/>
        <w:jc w:val="center"/>
        <w:rPr>
          <w:rFonts w:ascii="Liberation Serif" w:eastAsia="Times New Roman" w:hAnsi="Liberation Serif" w:cs="Segoe UI"/>
          <w:b/>
          <w:color w:val="000000" w:themeColor="text1"/>
          <w:sz w:val="28"/>
          <w:szCs w:val="28"/>
          <w:lang w:eastAsia="ru-RU"/>
        </w:rPr>
      </w:pPr>
      <w:r w:rsidRPr="00EF3838">
        <w:rPr>
          <w:rFonts w:ascii="Liberation Serif" w:eastAsia="Times New Roman" w:hAnsi="Liberation Serif" w:cs="Segoe UI"/>
          <w:b/>
          <w:color w:val="000000" w:themeColor="text1"/>
          <w:sz w:val="28"/>
          <w:szCs w:val="28"/>
          <w:lang w:eastAsia="ru-RU"/>
        </w:rPr>
        <w:t>ОСНОВНЫЕ ЗАДАЧИ В ВОПРОСАХ ОСУЩЕСТВЛЕНИЯ МУНИЦИПАЛЬНОГО ЗЕМЕЛЬНОГО КОНТРОЛЯ</w:t>
      </w:r>
    </w:p>
    <w:p w:rsidR="007B24EC" w:rsidRPr="005E277C" w:rsidRDefault="007B24EC" w:rsidP="00EF3838">
      <w:pPr>
        <w:spacing w:after="0" w:line="240" w:lineRule="auto"/>
        <w:ind w:left="-567" w:firstLine="425"/>
        <w:jc w:val="both"/>
        <w:rPr>
          <w:rFonts w:ascii="Liberation Serif" w:eastAsia="Times New Roman" w:hAnsi="Liberation Serif" w:cs="Segoe UI"/>
          <w:color w:val="000000" w:themeColor="text1"/>
          <w:sz w:val="28"/>
          <w:szCs w:val="28"/>
          <w:lang w:eastAsia="ru-RU"/>
        </w:rPr>
      </w:pPr>
      <w:r w:rsidRPr="005E277C">
        <w:rPr>
          <w:rFonts w:ascii="Liberation Serif" w:eastAsia="Times New Roman" w:hAnsi="Liberation Serif" w:cs="Segoe UI"/>
          <w:color w:val="000000" w:themeColor="text1"/>
          <w:sz w:val="28"/>
          <w:szCs w:val="28"/>
          <w:lang w:eastAsia="ru-RU"/>
        </w:rPr>
        <w:t xml:space="preserve"> Дальнейшее повышение эффективности и результативности осуществления муниципального </w:t>
      </w:r>
      <w:proofErr w:type="gramStart"/>
      <w:r w:rsidRPr="005E277C">
        <w:rPr>
          <w:rFonts w:ascii="Liberation Serif" w:eastAsia="Times New Roman" w:hAnsi="Liberation Serif" w:cs="Segoe UI"/>
          <w:color w:val="000000" w:themeColor="text1"/>
          <w:sz w:val="28"/>
          <w:szCs w:val="28"/>
          <w:lang w:eastAsia="ru-RU"/>
        </w:rPr>
        <w:t>земельного  контроля</w:t>
      </w:r>
      <w:proofErr w:type="gramEnd"/>
      <w:r w:rsidRPr="005E277C">
        <w:rPr>
          <w:rFonts w:ascii="Liberation Serif" w:eastAsia="Times New Roman" w:hAnsi="Liberation Serif" w:cs="Segoe UI"/>
          <w:color w:val="000000" w:themeColor="text1"/>
          <w:sz w:val="28"/>
          <w:szCs w:val="28"/>
          <w:lang w:eastAsia="ru-RU"/>
        </w:rPr>
        <w:t xml:space="preserve"> за счет принятия всего комплекса мер, предусмотренных законодательством, направленны на предупреждение, в</w:t>
      </w:r>
      <w:r w:rsidR="005E277C" w:rsidRPr="005E277C">
        <w:rPr>
          <w:rFonts w:ascii="Liberation Serif" w:eastAsia="Times New Roman" w:hAnsi="Liberation Serif" w:cs="Segoe UI"/>
          <w:color w:val="000000" w:themeColor="text1"/>
          <w:sz w:val="28"/>
          <w:szCs w:val="28"/>
          <w:lang w:eastAsia="ru-RU"/>
        </w:rPr>
        <w:t>ыявление и пресечение нарушений.</w:t>
      </w:r>
    </w:p>
    <w:p w:rsidR="007B24EC" w:rsidRPr="005E277C" w:rsidRDefault="007B24EC" w:rsidP="007B24EC">
      <w:pPr>
        <w:spacing w:after="0" w:line="240" w:lineRule="auto"/>
        <w:ind w:left="-567" w:firstLine="425"/>
        <w:jc w:val="both"/>
        <w:rPr>
          <w:rFonts w:ascii="Liberation Serif" w:eastAsia="Times New Roman" w:hAnsi="Liberation Serif" w:cs="Segoe UI"/>
          <w:color w:val="000000" w:themeColor="text1"/>
          <w:sz w:val="28"/>
          <w:szCs w:val="28"/>
          <w:lang w:eastAsia="ru-RU"/>
        </w:rPr>
      </w:pPr>
      <w:r w:rsidRPr="005E277C">
        <w:rPr>
          <w:rFonts w:ascii="Liberation Serif" w:eastAsia="Times New Roman" w:hAnsi="Liberation Serif" w:cs="Segoe UI"/>
          <w:color w:val="000000" w:themeColor="text1"/>
          <w:sz w:val="28"/>
          <w:szCs w:val="28"/>
          <w:lang w:eastAsia="ru-RU"/>
        </w:rPr>
        <w:t>Взаимодействие с органами государственного земельного контроля, органами прокуратуры и иными органами, и должностными лицами, чья деятельность связана с реализацией функций в области государственного земельного контроля.</w:t>
      </w:r>
    </w:p>
    <w:p w:rsidR="00AC7F99" w:rsidRPr="005E277C" w:rsidRDefault="00EF3838" w:rsidP="007B24EC">
      <w:pPr>
        <w:ind w:left="-567" w:firstLine="425"/>
        <w:rPr>
          <w:rFonts w:ascii="Liberation Serif" w:hAnsi="Liberation Serif"/>
          <w:color w:val="000000" w:themeColor="text1"/>
          <w:sz w:val="28"/>
          <w:szCs w:val="28"/>
        </w:rPr>
      </w:pPr>
    </w:p>
    <w:p w:rsidR="007B24EC" w:rsidRDefault="007B24EC" w:rsidP="00EF3838">
      <w:bookmarkStart w:id="0" w:name="_GoBack"/>
      <w:bookmarkEnd w:id="0"/>
    </w:p>
    <w:sectPr w:rsidR="007B24EC" w:rsidSect="00EF38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33628"/>
    <w:multiLevelType w:val="hybridMultilevel"/>
    <w:tmpl w:val="B10C8BC4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49"/>
    <w:rsid w:val="00235619"/>
    <w:rsid w:val="00445176"/>
    <w:rsid w:val="00581C49"/>
    <w:rsid w:val="005E277C"/>
    <w:rsid w:val="007B24EC"/>
    <w:rsid w:val="00C9668B"/>
    <w:rsid w:val="00CC2EE7"/>
    <w:rsid w:val="00E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6FE16-0335-4721-A6FA-4CF1737A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2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Смирнова</dc:creator>
  <cp:keywords/>
  <dc:description/>
  <cp:lastModifiedBy>Ольга Владимировна Смирнова</cp:lastModifiedBy>
  <cp:revision>4</cp:revision>
  <cp:lastPrinted>2023-10-17T03:16:00Z</cp:lastPrinted>
  <dcterms:created xsi:type="dcterms:W3CDTF">2023-10-16T11:23:00Z</dcterms:created>
  <dcterms:modified xsi:type="dcterms:W3CDTF">2023-10-17T03:36:00Z</dcterms:modified>
</cp:coreProperties>
</file>